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456"/>
        <w:gridCol w:w="11071"/>
      </w:tblGrid>
      <w:tr w:rsidR="008A07E3" w:rsidRPr="009F2BD1" w:rsidTr="002F48DC">
        <w:trPr>
          <w:trHeight w:val="1545"/>
        </w:trPr>
        <w:tc>
          <w:tcPr>
            <w:tcW w:w="3456" w:type="dxa"/>
          </w:tcPr>
          <w:p w:rsidR="00CB3767" w:rsidRPr="00F470EF" w:rsidRDefault="002F48DC" w:rsidP="00B57A9B">
            <w:pPr>
              <w:jc w:val="left"/>
              <w:rPr>
                <w:rFonts w:ascii="Arial" w:hAnsi="Arial" w:cs="Arial"/>
                <w:sz w:val="24"/>
                <w:szCs w:val="24"/>
              </w:rPr>
            </w:pPr>
            <w:r>
              <w:rPr>
                <w:rFonts w:ascii="Arial" w:hAnsi="Arial" w:cs="Arial"/>
                <w:noProof/>
                <w:sz w:val="24"/>
                <w:szCs w:val="24"/>
              </w:rPr>
              <w:drawing>
                <wp:inline distT="0" distB="0" distL="0" distR="0" wp14:anchorId="14DC9685" wp14:editId="6D87233D">
                  <wp:extent cx="2052083" cy="122274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of-Maine-1.jpg"/>
                          <pic:cNvPicPr/>
                        </pic:nvPicPr>
                        <pic:blipFill>
                          <a:blip r:embed="rId9">
                            <a:extLst>
                              <a:ext uri="{28A0092B-C50C-407E-A947-70E740481C1C}">
                                <a14:useLocalDpi xmlns:a14="http://schemas.microsoft.com/office/drawing/2010/main" val="0"/>
                              </a:ext>
                            </a:extLst>
                          </a:blip>
                          <a:stretch>
                            <a:fillRect/>
                          </a:stretch>
                        </pic:blipFill>
                        <pic:spPr>
                          <a:xfrm>
                            <a:off x="0" y="0"/>
                            <a:ext cx="2052083" cy="1222745"/>
                          </a:xfrm>
                          <a:prstGeom prst="rect">
                            <a:avLst/>
                          </a:prstGeom>
                        </pic:spPr>
                      </pic:pic>
                    </a:graphicData>
                  </a:graphic>
                </wp:inline>
              </w:drawing>
            </w:r>
          </w:p>
        </w:tc>
        <w:tc>
          <w:tcPr>
            <w:tcW w:w="11071" w:type="dxa"/>
          </w:tcPr>
          <w:p w:rsidR="00B7641E" w:rsidRPr="009F2BD1" w:rsidRDefault="00492D65" w:rsidP="009F2BD1">
            <w:pPr>
              <w:rPr>
                <w:b/>
                <w:color w:val="1F497D" w:themeColor="text2"/>
                <w:sz w:val="10"/>
              </w:rPr>
            </w:pPr>
            <w:r>
              <w:rPr>
                <w:b/>
                <w:color w:val="1F497D" w:themeColor="text2"/>
                <w:sz w:val="28"/>
                <w:szCs w:val="28"/>
              </w:rPr>
              <w:t>CHW Stakeholder Group</w:t>
            </w:r>
          </w:p>
          <w:p w:rsidR="00B7641E" w:rsidRPr="009F2BD1" w:rsidRDefault="00DA4F5E" w:rsidP="009F2BD1">
            <w:pPr>
              <w:rPr>
                <w:b/>
                <w:color w:val="1F497D" w:themeColor="text2"/>
              </w:rPr>
            </w:pPr>
            <w:r w:rsidRPr="009F2BD1">
              <w:rPr>
                <w:b/>
                <w:color w:val="1F497D" w:themeColor="text2"/>
              </w:rPr>
              <w:t>Date</w:t>
            </w:r>
            <w:r w:rsidR="001A7200" w:rsidRPr="009F2BD1">
              <w:rPr>
                <w:b/>
                <w:color w:val="1F497D" w:themeColor="text2"/>
              </w:rPr>
              <w:t>:</w:t>
            </w:r>
            <w:r w:rsidR="00377BC6">
              <w:rPr>
                <w:b/>
                <w:color w:val="1F497D" w:themeColor="text2"/>
              </w:rPr>
              <w:t xml:space="preserve">4/16/14 </w:t>
            </w:r>
            <w:r w:rsidR="001A7200" w:rsidRPr="009F2BD1">
              <w:rPr>
                <w:b/>
                <w:color w:val="1F497D" w:themeColor="text2"/>
              </w:rPr>
              <w:t xml:space="preserve"> </w:t>
            </w:r>
          </w:p>
          <w:p w:rsidR="00B7641E" w:rsidRPr="009F2BD1" w:rsidRDefault="00DA4F5E" w:rsidP="009F2BD1">
            <w:pPr>
              <w:rPr>
                <w:b/>
                <w:color w:val="1F497D" w:themeColor="text2"/>
              </w:rPr>
            </w:pPr>
            <w:r w:rsidRPr="009F2BD1">
              <w:rPr>
                <w:b/>
                <w:color w:val="1F497D" w:themeColor="text2"/>
              </w:rPr>
              <w:t>Time</w:t>
            </w:r>
            <w:r w:rsidR="001A7200" w:rsidRPr="009F2BD1">
              <w:rPr>
                <w:b/>
                <w:color w:val="1F497D" w:themeColor="text2"/>
              </w:rPr>
              <w:t>:</w:t>
            </w:r>
            <w:r w:rsidR="00377BC6">
              <w:rPr>
                <w:b/>
                <w:color w:val="1F497D" w:themeColor="text2"/>
              </w:rPr>
              <w:t>3-5pm</w:t>
            </w:r>
            <w:r w:rsidR="001A7200" w:rsidRPr="009F2BD1">
              <w:rPr>
                <w:b/>
                <w:color w:val="1F497D" w:themeColor="text2"/>
              </w:rPr>
              <w:t xml:space="preserve"> </w:t>
            </w:r>
          </w:p>
          <w:p w:rsidR="00CB3767" w:rsidRPr="009F2BD1" w:rsidRDefault="00DA4F5E" w:rsidP="00377BC6">
            <w:pPr>
              <w:rPr>
                <w:b/>
                <w:color w:val="548DD4" w:themeColor="text2" w:themeTint="99"/>
              </w:rPr>
            </w:pPr>
            <w:r w:rsidRPr="009F2BD1">
              <w:rPr>
                <w:b/>
                <w:color w:val="1F497D" w:themeColor="text2"/>
              </w:rPr>
              <w:t>Location</w:t>
            </w:r>
            <w:r w:rsidR="00EC2CBE">
              <w:rPr>
                <w:b/>
                <w:color w:val="1F497D" w:themeColor="text2"/>
              </w:rPr>
              <w:t>:</w:t>
            </w:r>
            <w:r w:rsidR="00377BC6">
              <w:rPr>
                <w:b/>
                <w:color w:val="1F497D" w:themeColor="text2"/>
              </w:rPr>
              <w:t xml:space="preserve"> Phone </w:t>
            </w:r>
          </w:p>
        </w:tc>
      </w:tr>
    </w:tbl>
    <w:p w:rsidR="00783336" w:rsidRPr="00F470EF" w:rsidRDefault="00783336" w:rsidP="00B57A9B">
      <w:pPr>
        <w:jc w:val="left"/>
        <w:rPr>
          <w:rFonts w:ascii="Arial" w:hAnsi="Arial" w:cs="Arial"/>
          <w:sz w:val="24"/>
          <w:szCs w:val="24"/>
        </w:rPr>
      </w:pPr>
    </w:p>
    <w:p w:rsidR="00EC2CBE" w:rsidRPr="00EC2CBE" w:rsidRDefault="00E82E95" w:rsidP="00B57A9B">
      <w:pPr>
        <w:jc w:val="left"/>
        <w:rPr>
          <w:rFonts w:cstheme="minorHAnsi"/>
          <w:b/>
        </w:rPr>
      </w:pPr>
      <w:r>
        <w:rPr>
          <w:rFonts w:cstheme="minorHAnsi"/>
          <w:b/>
        </w:rPr>
        <w:t>Chair</w:t>
      </w:r>
      <w:r w:rsidR="00FA28D7">
        <w:rPr>
          <w:rFonts w:cstheme="minorHAnsi"/>
          <w:b/>
        </w:rPr>
        <w:t xml:space="preserve"> and Staff</w:t>
      </w:r>
      <w:r>
        <w:rPr>
          <w:rFonts w:cstheme="minorHAnsi"/>
          <w:b/>
        </w:rPr>
        <w:t xml:space="preserve">: </w:t>
      </w:r>
      <w:r w:rsidR="00377BC6" w:rsidRPr="00492D65">
        <w:rPr>
          <w:rFonts w:cstheme="minorHAnsi"/>
        </w:rPr>
        <w:t>Barbara Ginley, Jim Braddick, Ben</w:t>
      </w:r>
      <w:r w:rsidR="00492D65" w:rsidRPr="00492D65">
        <w:rPr>
          <w:rFonts w:cstheme="minorHAnsi"/>
        </w:rPr>
        <w:t xml:space="preserve"> Hummel</w:t>
      </w:r>
    </w:p>
    <w:p w:rsidR="00E82E95" w:rsidRDefault="00E82E95" w:rsidP="00D90642">
      <w:pPr>
        <w:jc w:val="left"/>
        <w:rPr>
          <w:rFonts w:cstheme="minorHAnsi"/>
          <w:b/>
        </w:rPr>
      </w:pPr>
    </w:p>
    <w:p w:rsidR="00D90642" w:rsidRPr="00E95CFE" w:rsidRDefault="00E82E95" w:rsidP="00D90642">
      <w:pPr>
        <w:jc w:val="left"/>
        <w:rPr>
          <w:rFonts w:ascii="Arial" w:hAnsi="Arial" w:cs="Arial"/>
          <w:sz w:val="24"/>
          <w:szCs w:val="24"/>
          <w:u w:val="single"/>
        </w:rPr>
      </w:pPr>
      <w:r w:rsidRPr="00E95CFE">
        <w:rPr>
          <w:rFonts w:cstheme="minorHAnsi"/>
          <w:b/>
          <w:u w:val="single"/>
        </w:rPr>
        <w:t xml:space="preserve">Member </w:t>
      </w:r>
      <w:r w:rsidR="00CB3767" w:rsidRPr="00E95CFE">
        <w:rPr>
          <w:rFonts w:cstheme="minorHAnsi"/>
          <w:b/>
          <w:u w:val="single"/>
        </w:rPr>
        <w:t>Attendance</w:t>
      </w:r>
      <w:r w:rsidR="008447C5">
        <w:rPr>
          <w:rFonts w:cstheme="minorHAnsi"/>
          <w:b/>
          <w:u w:val="single"/>
        </w:rPr>
        <w:t xml:space="preserve"> (A-Z)</w:t>
      </w:r>
      <w:r w:rsidR="00CB3767" w:rsidRPr="00E95CFE">
        <w:rPr>
          <w:rFonts w:cstheme="minorHAnsi"/>
          <w:b/>
        </w:rPr>
        <w:t>:</w:t>
      </w:r>
      <w:r w:rsidRPr="00E95CFE">
        <w:rPr>
          <w:rFonts w:cstheme="minorHAnsi"/>
          <w:b/>
        </w:rPr>
        <w:t xml:space="preserve"> </w:t>
      </w:r>
      <w:r w:rsidR="00123CC3">
        <w:rPr>
          <w:rFonts w:cstheme="minorHAnsi"/>
          <w:b/>
        </w:rPr>
        <w:t xml:space="preserve"> </w:t>
      </w:r>
    </w:p>
    <w:p w:rsidR="00DA4F5E" w:rsidRPr="00492D65" w:rsidRDefault="00492D65" w:rsidP="00B57A9B">
      <w:pPr>
        <w:jc w:val="left"/>
        <w:rPr>
          <w:rFonts w:cstheme="minorHAnsi"/>
        </w:rPr>
        <w:sectPr w:rsidR="00DA4F5E" w:rsidRPr="00492D65" w:rsidSect="00BC2BC9">
          <w:headerReference w:type="default" r:id="rId10"/>
          <w:footerReference w:type="default" r:id="rId11"/>
          <w:pgSz w:w="15840" w:h="12240" w:orient="landscape"/>
          <w:pgMar w:top="432" w:right="432" w:bottom="432" w:left="432" w:header="720" w:footer="720" w:gutter="0"/>
          <w:cols w:space="720"/>
          <w:docGrid w:linePitch="360"/>
        </w:sectPr>
      </w:pPr>
      <w:r w:rsidRPr="00492D65">
        <w:rPr>
          <w:rFonts w:cstheme="minorHAnsi"/>
        </w:rPr>
        <w:t xml:space="preserve">Linda Coleman, Deb </w:t>
      </w:r>
      <w:proofErr w:type="spellStart"/>
      <w:r w:rsidRPr="00492D65">
        <w:rPr>
          <w:rFonts w:cstheme="minorHAnsi"/>
        </w:rPr>
        <w:t>Halm</w:t>
      </w:r>
      <w:proofErr w:type="spellEnd"/>
      <w:r w:rsidRPr="00492D65">
        <w:rPr>
          <w:rFonts w:cstheme="minorHAnsi"/>
        </w:rPr>
        <w:t xml:space="preserve">, Kara Hay, Vicki Foster, </w:t>
      </w:r>
      <w:proofErr w:type="spellStart"/>
      <w:r w:rsidRPr="00492D65">
        <w:rPr>
          <w:rFonts w:cstheme="minorHAnsi"/>
        </w:rPr>
        <w:t>Dede</w:t>
      </w:r>
      <w:proofErr w:type="spellEnd"/>
      <w:r w:rsidRPr="00492D65">
        <w:rPr>
          <w:rFonts w:cstheme="minorHAnsi"/>
        </w:rPr>
        <w:t xml:space="preserve"> Swan, Teresa Mudgett, Becca Matusovich, Nathan Morse, Patti Hamilton,  Kolawole Bankole, </w:t>
      </w:r>
      <w:proofErr w:type="spellStart"/>
      <w:r w:rsidRPr="00492D65">
        <w:rPr>
          <w:rFonts w:cstheme="minorHAnsi"/>
        </w:rPr>
        <w:t>Kirtsen</w:t>
      </w:r>
      <w:proofErr w:type="spellEnd"/>
      <w:r w:rsidRPr="00492D65">
        <w:rPr>
          <w:rFonts w:cstheme="minorHAnsi"/>
        </w:rPr>
        <w:t xml:space="preserve"> Thompson</w:t>
      </w:r>
      <w:bookmarkStart w:id="0" w:name="_GoBack"/>
      <w:bookmarkEnd w:id="0"/>
      <w:r w:rsidR="000B3F54">
        <w:rPr>
          <w:rFonts w:cstheme="minorHAnsi"/>
          <w:b/>
        </w:rPr>
        <w:t xml:space="preserve"> </w:t>
      </w: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DA4F5E" w:rsidRDefault="00A72713" w:rsidP="003B3A33">
      <w:pPr>
        <w:ind w:left="-990"/>
        <w:jc w:val="left"/>
      </w:pPr>
      <w:r w:rsidRPr="007B64B4">
        <w:rPr>
          <w:rFonts w:cs="Arial"/>
          <w:i/>
        </w:rPr>
        <w:lastRenderedPageBreak/>
        <w:t xml:space="preserve">Subcommittee </w:t>
      </w:r>
      <w:r w:rsidR="00AA1F9E" w:rsidRPr="007B64B4">
        <w:rPr>
          <w:rFonts w:cs="Arial"/>
          <w:i/>
        </w:rPr>
        <w:t>documents available at</w:t>
      </w:r>
      <w:r w:rsidR="00AA1F9E" w:rsidRPr="00E95CFE">
        <w:rPr>
          <w:rFonts w:cs="Arial"/>
          <w:b/>
        </w:rPr>
        <w:t xml:space="preserve">: </w:t>
      </w:r>
      <w:r w:rsidR="00FA28D7">
        <w:rPr>
          <w:rFonts w:cs="Arial"/>
          <w:b/>
        </w:rPr>
        <w:t xml:space="preserve"> (</w:t>
      </w:r>
      <w:r w:rsidR="00FA28D7">
        <w:t>insert web address)</w:t>
      </w:r>
    </w:p>
    <w:p w:rsidR="002B6325" w:rsidRPr="00AA1F9E" w:rsidRDefault="002B6325" w:rsidP="00B55426">
      <w:pPr>
        <w:jc w:val="left"/>
        <w:rPr>
          <w:rFonts w:ascii="Arial" w:hAnsi="Arial" w:cs="Arial"/>
          <w:b/>
          <w:sz w:val="24"/>
          <w:szCs w:val="24"/>
        </w:rPr>
      </w:pPr>
    </w:p>
    <w:tbl>
      <w:tblPr>
        <w:tblStyle w:val="TableGrid"/>
        <w:tblW w:w="5318" w:type="pct"/>
        <w:tblInd w:w="-882" w:type="dxa"/>
        <w:tblLook w:val="04A0" w:firstRow="1" w:lastRow="0" w:firstColumn="1" w:lastColumn="0" w:noHBand="0" w:noVBand="1"/>
      </w:tblPr>
      <w:tblGrid>
        <w:gridCol w:w="2429"/>
        <w:gridCol w:w="866"/>
        <w:gridCol w:w="9637"/>
        <w:gridCol w:w="1848"/>
      </w:tblGrid>
      <w:tr w:rsidR="00FA28D7" w:rsidRPr="002F4AEB" w:rsidTr="002F48DC">
        <w:tc>
          <w:tcPr>
            <w:tcW w:w="822" w:type="pct"/>
            <w:shd w:val="clear" w:color="auto" w:fill="E5B8B7" w:themeFill="accent2" w:themeFillTint="66"/>
          </w:tcPr>
          <w:p w:rsidR="00FA28D7" w:rsidRPr="002F4AEB" w:rsidRDefault="00FA28D7" w:rsidP="00B57A9B">
            <w:pPr>
              <w:jc w:val="left"/>
              <w:rPr>
                <w:rFonts w:cstheme="minorHAnsi"/>
                <w:b/>
              </w:rPr>
            </w:pPr>
            <w:r>
              <w:rPr>
                <w:rFonts w:cstheme="minorHAnsi"/>
                <w:b/>
              </w:rPr>
              <w:t>Agenda Item</w:t>
            </w:r>
            <w:r w:rsidR="00DF6EE8">
              <w:rPr>
                <w:rFonts w:cstheme="minorHAnsi"/>
                <w:b/>
              </w:rPr>
              <w:t xml:space="preserve">/Related SIM Objective </w:t>
            </w:r>
            <w:r w:rsidR="002F48DC">
              <w:rPr>
                <w:rFonts w:cstheme="minorHAnsi"/>
                <w:b/>
              </w:rPr>
              <w:t>(</w:t>
            </w:r>
            <w:r w:rsidR="00DF6EE8">
              <w:rPr>
                <w:rFonts w:cstheme="minorHAnsi"/>
                <w:b/>
              </w:rPr>
              <w:t>if applicable)</w:t>
            </w:r>
          </w:p>
        </w:tc>
        <w:tc>
          <w:tcPr>
            <w:tcW w:w="293" w:type="pct"/>
            <w:shd w:val="clear" w:color="auto" w:fill="E5B8B7" w:themeFill="accent2" w:themeFillTint="66"/>
          </w:tcPr>
          <w:p w:rsidR="00FA28D7" w:rsidRDefault="00FA28D7" w:rsidP="00B57A9B">
            <w:pPr>
              <w:jc w:val="left"/>
              <w:rPr>
                <w:rFonts w:cstheme="minorHAnsi"/>
                <w:b/>
              </w:rPr>
            </w:pPr>
            <w:r>
              <w:rPr>
                <w:rFonts w:cstheme="minorHAnsi"/>
                <w:b/>
              </w:rPr>
              <w:t>Obj. SST ID</w:t>
            </w:r>
          </w:p>
        </w:tc>
        <w:tc>
          <w:tcPr>
            <w:tcW w:w="3260" w:type="pct"/>
            <w:shd w:val="clear" w:color="auto" w:fill="E5B8B7" w:themeFill="accent2" w:themeFillTint="66"/>
          </w:tcPr>
          <w:p w:rsidR="00FA28D7" w:rsidRPr="002F4AEB" w:rsidRDefault="00FA28D7" w:rsidP="00B57A9B">
            <w:pPr>
              <w:jc w:val="left"/>
              <w:rPr>
                <w:rFonts w:cstheme="minorHAnsi"/>
                <w:b/>
              </w:rPr>
            </w:pPr>
            <w:r>
              <w:rPr>
                <w:rFonts w:cstheme="minorHAnsi"/>
                <w:b/>
              </w:rPr>
              <w:t>R</w:t>
            </w:r>
            <w:r w:rsidRPr="002F4AEB">
              <w:rPr>
                <w:rFonts w:cstheme="minorHAnsi"/>
                <w:b/>
              </w:rPr>
              <w:t>isk</w:t>
            </w:r>
            <w:r>
              <w:rPr>
                <w:rFonts w:cstheme="minorHAnsi"/>
                <w:b/>
              </w:rPr>
              <w:t>/concern discussed</w:t>
            </w:r>
          </w:p>
        </w:tc>
        <w:tc>
          <w:tcPr>
            <w:tcW w:w="625" w:type="pct"/>
            <w:shd w:val="clear" w:color="auto" w:fill="E5B8B7" w:themeFill="accent2" w:themeFillTint="66"/>
          </w:tcPr>
          <w:p w:rsidR="00FA28D7" w:rsidRPr="002F4AEB" w:rsidRDefault="00FA28D7" w:rsidP="00B57A9B">
            <w:pPr>
              <w:jc w:val="left"/>
              <w:rPr>
                <w:rFonts w:cstheme="minorHAnsi"/>
                <w:b/>
              </w:rPr>
            </w:pPr>
            <w:r w:rsidRPr="002F4AEB">
              <w:rPr>
                <w:rFonts w:cstheme="minorHAnsi"/>
                <w:b/>
              </w:rPr>
              <w:t>Escalation to Steering (y/n)</w:t>
            </w:r>
          </w:p>
        </w:tc>
      </w:tr>
      <w:tr w:rsidR="00FA28D7" w:rsidRPr="00990D1F" w:rsidTr="002F48DC">
        <w:tc>
          <w:tcPr>
            <w:tcW w:w="822" w:type="pct"/>
          </w:tcPr>
          <w:p w:rsidR="00FA28D7" w:rsidRPr="001403A9" w:rsidRDefault="00B52B41" w:rsidP="00DF6EE8">
            <w:pPr>
              <w:pStyle w:val="Formal1"/>
              <w:rPr>
                <w:rFonts w:cstheme="minorHAnsi"/>
              </w:rPr>
            </w:pPr>
            <w:r w:rsidRPr="006932F0">
              <w:rPr>
                <w:rFonts w:asciiTheme="minorHAnsi" w:hAnsiTheme="minorHAnsi"/>
                <w:b/>
                <w:szCs w:val="24"/>
              </w:rPr>
              <w:t>Introductions &amp; Announcements</w:t>
            </w:r>
          </w:p>
        </w:tc>
        <w:tc>
          <w:tcPr>
            <w:tcW w:w="293" w:type="pct"/>
          </w:tcPr>
          <w:p w:rsidR="00FA28D7" w:rsidRPr="00FA28D7" w:rsidRDefault="00FA28D7" w:rsidP="00FA28D7">
            <w:pPr>
              <w:ind w:left="360"/>
              <w:jc w:val="left"/>
              <w:rPr>
                <w:rFonts w:cstheme="minorHAnsi"/>
              </w:rPr>
            </w:pPr>
          </w:p>
        </w:tc>
        <w:tc>
          <w:tcPr>
            <w:tcW w:w="3260" w:type="pct"/>
          </w:tcPr>
          <w:p w:rsidR="00FA28D7" w:rsidRPr="002C2FD9" w:rsidRDefault="002C2FD9" w:rsidP="002C2FD9">
            <w:pPr>
              <w:spacing w:after="200" w:line="276" w:lineRule="auto"/>
              <w:jc w:val="left"/>
              <w:rPr>
                <w:rFonts w:cs="Times New Roman"/>
                <w:sz w:val="20"/>
                <w:szCs w:val="20"/>
              </w:rPr>
            </w:pPr>
            <w:r>
              <w:rPr>
                <w:rFonts w:cs="Times New Roman"/>
                <w:sz w:val="20"/>
                <w:szCs w:val="20"/>
              </w:rPr>
              <w:t>Maine Health Care Forum overly focused on nursing. Need for more discussion around care coordination and ACA.</w:t>
            </w:r>
          </w:p>
        </w:tc>
        <w:tc>
          <w:tcPr>
            <w:tcW w:w="625" w:type="pct"/>
          </w:tcPr>
          <w:p w:rsidR="00FA28D7" w:rsidRPr="00990D1F" w:rsidRDefault="00FA28D7" w:rsidP="006A0577">
            <w:pPr>
              <w:jc w:val="left"/>
              <w:rPr>
                <w:rFonts w:cstheme="minorHAnsi"/>
              </w:rPr>
            </w:pPr>
          </w:p>
        </w:tc>
      </w:tr>
      <w:tr w:rsidR="00B52B41" w:rsidRPr="00990D1F" w:rsidTr="002F48DC">
        <w:tc>
          <w:tcPr>
            <w:tcW w:w="822" w:type="pct"/>
          </w:tcPr>
          <w:p w:rsidR="00B52B41" w:rsidRPr="006932F0" w:rsidRDefault="00B52B41" w:rsidP="00DF6EE8">
            <w:pPr>
              <w:pStyle w:val="Formal1"/>
              <w:rPr>
                <w:rFonts w:asciiTheme="minorHAnsi" w:hAnsiTheme="minorHAnsi"/>
                <w:b/>
                <w:szCs w:val="24"/>
              </w:rPr>
            </w:pPr>
            <w:r w:rsidRPr="006932F0">
              <w:rPr>
                <w:rFonts w:asciiTheme="minorHAnsi" w:hAnsiTheme="minorHAnsi" w:cstheme="minorHAnsi"/>
                <w:b/>
              </w:rPr>
              <w:t>Common Language: CHW Definition &amp; Roles/Responsibilities</w:t>
            </w:r>
          </w:p>
        </w:tc>
        <w:tc>
          <w:tcPr>
            <w:tcW w:w="293" w:type="pct"/>
          </w:tcPr>
          <w:p w:rsidR="00B52B41" w:rsidRPr="00FA28D7" w:rsidRDefault="00B52B41" w:rsidP="00FA28D7">
            <w:pPr>
              <w:ind w:left="360"/>
              <w:jc w:val="left"/>
              <w:rPr>
                <w:rFonts w:cstheme="minorHAnsi"/>
              </w:rPr>
            </w:pPr>
          </w:p>
        </w:tc>
        <w:tc>
          <w:tcPr>
            <w:tcW w:w="3260" w:type="pct"/>
          </w:tcPr>
          <w:p w:rsidR="00B52B41" w:rsidRPr="00DF6EE8" w:rsidRDefault="002C2FD9" w:rsidP="002C2FD9">
            <w:pPr>
              <w:jc w:val="left"/>
              <w:rPr>
                <w:rFonts w:cstheme="minorHAnsi"/>
              </w:rPr>
            </w:pPr>
            <w:r>
              <w:rPr>
                <w:rFonts w:cstheme="minorHAnsi"/>
              </w:rPr>
              <w:t xml:space="preserve">Issue of too much detail in the Roles and Requirements document from the March meetings and need for broader common language that diverse sites can use. Addressed with Minnesota model. </w:t>
            </w:r>
          </w:p>
        </w:tc>
        <w:tc>
          <w:tcPr>
            <w:tcW w:w="625" w:type="pct"/>
          </w:tcPr>
          <w:p w:rsidR="00B52B41" w:rsidRPr="00990D1F" w:rsidRDefault="00B52B41" w:rsidP="006A0577">
            <w:pPr>
              <w:jc w:val="left"/>
              <w:rPr>
                <w:rFonts w:cstheme="minorHAnsi"/>
              </w:rPr>
            </w:pPr>
          </w:p>
        </w:tc>
      </w:tr>
      <w:tr w:rsidR="00377BC6" w:rsidRPr="00990D1F" w:rsidTr="002F48DC">
        <w:tc>
          <w:tcPr>
            <w:tcW w:w="822" w:type="pct"/>
          </w:tcPr>
          <w:p w:rsidR="00377BC6" w:rsidRPr="0063630E" w:rsidRDefault="00B52B41" w:rsidP="00DF6EE8">
            <w:pPr>
              <w:pStyle w:val="Formal1"/>
              <w:rPr>
                <w:rFonts w:cstheme="minorHAnsi"/>
              </w:rPr>
            </w:pPr>
            <w:r w:rsidRPr="006932F0">
              <w:rPr>
                <w:rFonts w:asciiTheme="minorHAnsi" w:hAnsiTheme="minorHAnsi" w:cstheme="minorHAnsi"/>
                <w:b/>
              </w:rPr>
              <w:t>Core Competencies Cross Walk</w:t>
            </w:r>
          </w:p>
        </w:tc>
        <w:tc>
          <w:tcPr>
            <w:tcW w:w="293" w:type="pct"/>
          </w:tcPr>
          <w:p w:rsidR="00377BC6" w:rsidRPr="00FA28D7" w:rsidRDefault="00377BC6" w:rsidP="00FA28D7">
            <w:pPr>
              <w:ind w:left="360"/>
              <w:jc w:val="left"/>
              <w:rPr>
                <w:rFonts w:cstheme="minorHAnsi"/>
              </w:rPr>
            </w:pPr>
          </w:p>
        </w:tc>
        <w:tc>
          <w:tcPr>
            <w:tcW w:w="3260" w:type="pct"/>
          </w:tcPr>
          <w:p w:rsidR="00377BC6" w:rsidRDefault="002C2FD9" w:rsidP="002C2FD9">
            <w:pPr>
              <w:jc w:val="left"/>
              <w:rPr>
                <w:rFonts w:cstheme="minorHAnsi"/>
              </w:rPr>
            </w:pPr>
            <w:r>
              <w:rPr>
                <w:rFonts w:cstheme="minorHAnsi"/>
              </w:rPr>
              <w:t>What is the best way to align or combine the Competencies and Roles document to show how one supports the other and what competencies may be missing.</w:t>
            </w:r>
          </w:p>
          <w:p w:rsidR="002C2FD9" w:rsidRDefault="002C2FD9" w:rsidP="002C2FD9">
            <w:pPr>
              <w:jc w:val="left"/>
              <w:rPr>
                <w:rFonts w:cstheme="minorHAnsi"/>
              </w:rPr>
            </w:pPr>
          </w:p>
          <w:p w:rsidR="002C2FD9" w:rsidRPr="00DF6EE8" w:rsidRDefault="002C2FD9" w:rsidP="002C2FD9">
            <w:pPr>
              <w:jc w:val="left"/>
              <w:rPr>
                <w:rFonts w:cstheme="minorHAnsi"/>
              </w:rPr>
            </w:pPr>
            <w:r>
              <w:rPr>
                <w:rFonts w:cstheme="minorHAnsi"/>
              </w:rPr>
              <w:t>Issue of getting</w:t>
            </w:r>
            <w:r w:rsidR="008302EF">
              <w:rPr>
                <w:rFonts w:cstheme="minorHAnsi"/>
              </w:rPr>
              <w:t xml:space="preserve"> bogged down in too much of the details of the attributes, skills, and role examples when these items may need to be saved for job description phase, so we can just focus on match overarching roles with competencies. </w:t>
            </w:r>
          </w:p>
        </w:tc>
        <w:tc>
          <w:tcPr>
            <w:tcW w:w="625" w:type="pct"/>
          </w:tcPr>
          <w:p w:rsidR="00377BC6" w:rsidRDefault="00377BC6" w:rsidP="00085AE7">
            <w:pPr>
              <w:jc w:val="left"/>
              <w:rPr>
                <w:rFonts w:cstheme="minorHAnsi"/>
              </w:rPr>
            </w:pPr>
          </w:p>
        </w:tc>
      </w:tr>
      <w:tr w:rsidR="00377BC6" w:rsidRPr="00990D1F" w:rsidTr="002F48DC">
        <w:tc>
          <w:tcPr>
            <w:tcW w:w="822" w:type="pct"/>
          </w:tcPr>
          <w:p w:rsidR="00377BC6" w:rsidRPr="0063630E" w:rsidRDefault="00B52B41" w:rsidP="00DF6EE8">
            <w:pPr>
              <w:pStyle w:val="Formal1"/>
              <w:rPr>
                <w:rFonts w:cstheme="minorHAnsi"/>
              </w:rPr>
            </w:pPr>
            <w:r w:rsidRPr="006932F0">
              <w:rPr>
                <w:rFonts w:asciiTheme="minorHAnsi" w:hAnsiTheme="minorHAnsi" w:cstheme="minorHAnsi"/>
                <w:b/>
              </w:rPr>
              <w:t>Meeting Evaluation</w:t>
            </w:r>
          </w:p>
        </w:tc>
        <w:tc>
          <w:tcPr>
            <w:tcW w:w="293" w:type="pct"/>
          </w:tcPr>
          <w:p w:rsidR="00377BC6" w:rsidRPr="00FA28D7" w:rsidRDefault="00377BC6" w:rsidP="00FA28D7">
            <w:pPr>
              <w:ind w:left="360"/>
              <w:jc w:val="left"/>
              <w:rPr>
                <w:rFonts w:cstheme="minorHAnsi"/>
              </w:rPr>
            </w:pPr>
          </w:p>
        </w:tc>
        <w:tc>
          <w:tcPr>
            <w:tcW w:w="3260" w:type="pct"/>
          </w:tcPr>
          <w:p w:rsidR="00377BC6" w:rsidRDefault="002C2FD9" w:rsidP="002C2FD9">
            <w:pPr>
              <w:jc w:val="left"/>
              <w:rPr>
                <w:rFonts w:cstheme="minorHAnsi"/>
              </w:rPr>
            </w:pPr>
            <w:r>
              <w:rPr>
                <w:rFonts w:cstheme="minorHAnsi"/>
              </w:rPr>
              <w:t>Technical Difficulties with Adobe Connect.</w:t>
            </w:r>
          </w:p>
          <w:p w:rsidR="008302EF" w:rsidRDefault="008302EF" w:rsidP="002C2FD9">
            <w:pPr>
              <w:jc w:val="left"/>
              <w:rPr>
                <w:rFonts w:cstheme="minorHAnsi"/>
              </w:rPr>
            </w:pPr>
          </w:p>
          <w:p w:rsidR="002C2FD9" w:rsidRPr="00DF6EE8" w:rsidRDefault="002C2FD9" w:rsidP="002C2FD9">
            <w:pPr>
              <w:jc w:val="left"/>
              <w:rPr>
                <w:rFonts w:cstheme="minorHAnsi"/>
              </w:rPr>
            </w:pPr>
            <w:r>
              <w:rPr>
                <w:rFonts w:cstheme="minorHAnsi"/>
              </w:rPr>
              <w:t xml:space="preserve">Conference call not the best method for drafting documents. Need for smaller working groups. </w:t>
            </w:r>
          </w:p>
        </w:tc>
        <w:tc>
          <w:tcPr>
            <w:tcW w:w="625" w:type="pct"/>
          </w:tcPr>
          <w:p w:rsidR="00377BC6" w:rsidRDefault="00377BC6" w:rsidP="00085AE7">
            <w:pPr>
              <w:jc w:val="left"/>
              <w:rPr>
                <w:rFonts w:cstheme="minorHAnsi"/>
              </w:rPr>
            </w:pPr>
          </w:p>
        </w:tc>
      </w:tr>
      <w:tr w:rsidR="00FA28D7" w:rsidRPr="00990D1F" w:rsidTr="002F48DC">
        <w:trPr>
          <w:tblHeader/>
        </w:trPr>
        <w:tc>
          <w:tcPr>
            <w:tcW w:w="822" w:type="pct"/>
            <w:shd w:val="clear" w:color="auto" w:fill="1F497D" w:themeFill="text2"/>
          </w:tcPr>
          <w:p w:rsidR="00FA28D7" w:rsidRPr="00990D1F" w:rsidRDefault="00FA28D7" w:rsidP="00B57A9B">
            <w:pPr>
              <w:jc w:val="left"/>
              <w:rPr>
                <w:rFonts w:cstheme="minorHAnsi"/>
                <w:b/>
                <w:color w:val="FFFFFF" w:themeColor="background1"/>
              </w:rPr>
            </w:pPr>
            <w:r w:rsidRPr="00990D1F">
              <w:rPr>
                <w:rFonts w:cstheme="minorHAnsi"/>
                <w:b/>
                <w:color w:val="FFFFFF" w:themeColor="background1"/>
              </w:rPr>
              <w:t>Agenda</w:t>
            </w:r>
            <w:r>
              <w:rPr>
                <w:rFonts w:cstheme="minorHAnsi"/>
                <w:b/>
                <w:color w:val="FFFFFF" w:themeColor="background1"/>
              </w:rPr>
              <w:t xml:space="preserve"> Item</w:t>
            </w:r>
          </w:p>
        </w:tc>
        <w:tc>
          <w:tcPr>
            <w:tcW w:w="293" w:type="pct"/>
            <w:shd w:val="clear" w:color="auto" w:fill="1F497D" w:themeFill="text2"/>
          </w:tcPr>
          <w:p w:rsidR="00FA28D7" w:rsidRPr="00990D1F" w:rsidRDefault="00FA28D7" w:rsidP="00B57A9B">
            <w:pPr>
              <w:jc w:val="left"/>
              <w:rPr>
                <w:rFonts w:cstheme="minorHAnsi"/>
                <w:b/>
                <w:color w:val="FFFFFF" w:themeColor="background1"/>
              </w:rPr>
            </w:pPr>
          </w:p>
        </w:tc>
        <w:tc>
          <w:tcPr>
            <w:tcW w:w="3885" w:type="pct"/>
            <w:gridSpan w:val="2"/>
            <w:shd w:val="clear" w:color="auto" w:fill="1F497D" w:themeFill="text2"/>
          </w:tcPr>
          <w:p w:rsidR="00FA28D7" w:rsidRPr="00990D1F" w:rsidRDefault="00FA28D7" w:rsidP="00B57A9B">
            <w:pPr>
              <w:jc w:val="left"/>
              <w:rPr>
                <w:rFonts w:cstheme="minorHAnsi"/>
                <w:b/>
                <w:color w:val="FFFFFF" w:themeColor="background1"/>
              </w:rPr>
            </w:pPr>
            <w:r w:rsidRPr="00990D1F">
              <w:rPr>
                <w:rFonts w:cstheme="minorHAnsi"/>
                <w:b/>
                <w:color w:val="FFFFFF" w:themeColor="background1"/>
              </w:rPr>
              <w:t>Discussion</w:t>
            </w:r>
            <w:r>
              <w:rPr>
                <w:rFonts w:cstheme="minorHAnsi"/>
                <w:b/>
                <w:color w:val="FFFFFF" w:themeColor="background1"/>
              </w:rPr>
              <w:t xml:space="preserve"> Points and </w:t>
            </w:r>
            <w:r w:rsidRPr="00990D1F">
              <w:rPr>
                <w:rFonts w:cstheme="minorHAnsi"/>
                <w:b/>
                <w:color w:val="FFFFFF" w:themeColor="background1"/>
              </w:rPr>
              <w:t>Decisions</w:t>
            </w:r>
          </w:p>
        </w:tc>
      </w:tr>
      <w:tr w:rsidR="00FA28D7" w:rsidRPr="00990D1F" w:rsidTr="002F48DC">
        <w:tc>
          <w:tcPr>
            <w:tcW w:w="822" w:type="pct"/>
          </w:tcPr>
          <w:p w:rsidR="00FA28D7" w:rsidRPr="006932F0" w:rsidRDefault="00F66246" w:rsidP="00CF6EF2">
            <w:pPr>
              <w:jc w:val="left"/>
              <w:rPr>
                <w:rFonts w:cs="Times New Roman"/>
                <w:b/>
                <w:sz w:val="24"/>
                <w:szCs w:val="24"/>
              </w:rPr>
            </w:pPr>
            <w:r w:rsidRPr="006932F0">
              <w:rPr>
                <w:rFonts w:cs="Times New Roman"/>
                <w:b/>
                <w:sz w:val="24"/>
                <w:szCs w:val="24"/>
              </w:rPr>
              <w:t>Introductions &amp; Announcements</w:t>
            </w:r>
          </w:p>
        </w:tc>
        <w:tc>
          <w:tcPr>
            <w:tcW w:w="293" w:type="pct"/>
          </w:tcPr>
          <w:p w:rsidR="00FA28D7" w:rsidRDefault="00FA28D7" w:rsidP="00D33F31">
            <w:pPr>
              <w:pStyle w:val="ListParagraph"/>
              <w:jc w:val="left"/>
              <w:rPr>
                <w:rFonts w:cstheme="minorHAnsi"/>
              </w:rPr>
            </w:pPr>
          </w:p>
        </w:tc>
        <w:tc>
          <w:tcPr>
            <w:tcW w:w="3885" w:type="pct"/>
            <w:gridSpan w:val="2"/>
          </w:tcPr>
          <w:p w:rsidR="00E20C2E" w:rsidRPr="00E20C2E" w:rsidRDefault="00E20C2E" w:rsidP="00E20C2E">
            <w:pPr>
              <w:spacing w:after="200" w:line="276" w:lineRule="auto"/>
              <w:jc w:val="left"/>
              <w:rPr>
                <w:rFonts w:cs="Times New Roman"/>
                <w:sz w:val="20"/>
                <w:szCs w:val="20"/>
              </w:rPr>
            </w:pPr>
            <w:r w:rsidRPr="00E20C2E">
              <w:rPr>
                <w:rFonts w:cs="Times New Roman"/>
                <w:sz w:val="20"/>
                <w:szCs w:val="20"/>
              </w:rPr>
              <w:t xml:space="preserve">BG: First time using adobe connect. Hope it will improve the process of drafting documents together on the phone. </w:t>
            </w:r>
          </w:p>
          <w:p w:rsidR="00E20C2E" w:rsidRPr="00E20C2E" w:rsidRDefault="00E20C2E" w:rsidP="00E20C2E">
            <w:pPr>
              <w:spacing w:after="200" w:line="276" w:lineRule="auto"/>
              <w:jc w:val="left"/>
              <w:rPr>
                <w:rFonts w:cs="Times New Roman"/>
                <w:sz w:val="20"/>
                <w:szCs w:val="20"/>
              </w:rPr>
            </w:pPr>
            <w:r w:rsidRPr="00E20C2E">
              <w:rPr>
                <w:rFonts w:cs="Times New Roman"/>
                <w:sz w:val="20"/>
                <w:szCs w:val="20"/>
              </w:rPr>
              <w:t xml:space="preserve">BG: </w:t>
            </w:r>
            <w:r w:rsidR="003A4CDF">
              <w:rPr>
                <w:rFonts w:cs="Times New Roman"/>
                <w:sz w:val="20"/>
                <w:szCs w:val="20"/>
              </w:rPr>
              <w:t>Maine Community Health Options</w:t>
            </w:r>
            <w:r w:rsidRPr="00E20C2E">
              <w:rPr>
                <w:rFonts w:cs="Times New Roman"/>
                <w:sz w:val="20"/>
                <w:szCs w:val="20"/>
              </w:rPr>
              <w:t xml:space="preserve"> is looking for CHW to work on their Multidisciplinary Care Management Committee</w:t>
            </w:r>
            <w:r w:rsidR="003A4CDF">
              <w:rPr>
                <w:rFonts w:cs="Times New Roman"/>
                <w:sz w:val="20"/>
                <w:szCs w:val="20"/>
              </w:rPr>
              <w:t>. A</w:t>
            </w:r>
            <w:r w:rsidRPr="00E20C2E">
              <w:rPr>
                <w:rFonts w:cs="Times New Roman"/>
                <w:sz w:val="20"/>
                <w:szCs w:val="20"/>
              </w:rPr>
              <w:t xml:space="preserve">ny </w:t>
            </w:r>
            <w:r w:rsidRPr="00E20C2E">
              <w:rPr>
                <w:rFonts w:cs="Times New Roman"/>
                <w:sz w:val="20"/>
                <w:szCs w:val="20"/>
              </w:rPr>
              <w:lastRenderedPageBreak/>
              <w:t>nominations?</w:t>
            </w:r>
          </w:p>
          <w:p w:rsidR="00E20C2E" w:rsidRPr="00E20C2E" w:rsidRDefault="00E20C2E" w:rsidP="00E20C2E">
            <w:pPr>
              <w:spacing w:after="200" w:line="276" w:lineRule="auto"/>
              <w:jc w:val="left"/>
              <w:rPr>
                <w:rFonts w:cs="Times New Roman"/>
                <w:sz w:val="20"/>
                <w:szCs w:val="20"/>
              </w:rPr>
            </w:pPr>
            <w:r w:rsidRPr="00E20C2E">
              <w:rPr>
                <w:rFonts w:cs="Times New Roman"/>
                <w:sz w:val="20"/>
                <w:szCs w:val="20"/>
              </w:rPr>
              <w:t>BG: Diane Campbell of MCD-PH does most of the e-mails for this group</w:t>
            </w:r>
            <w:r w:rsidR="003A4CDF">
              <w:rPr>
                <w:rFonts w:cs="Times New Roman"/>
                <w:sz w:val="20"/>
                <w:szCs w:val="20"/>
              </w:rPr>
              <w:t>.</w:t>
            </w:r>
            <w:r w:rsidRPr="00E20C2E">
              <w:rPr>
                <w:rFonts w:cs="Times New Roman"/>
                <w:sz w:val="20"/>
                <w:szCs w:val="20"/>
              </w:rPr>
              <w:t xml:space="preserve"> </w:t>
            </w:r>
          </w:p>
          <w:p w:rsidR="00E20C2E" w:rsidRPr="00E20C2E" w:rsidRDefault="00E20C2E" w:rsidP="00E20C2E">
            <w:pPr>
              <w:spacing w:after="200" w:line="276" w:lineRule="auto"/>
              <w:jc w:val="left"/>
              <w:rPr>
                <w:rFonts w:cs="Times New Roman"/>
                <w:sz w:val="20"/>
                <w:szCs w:val="20"/>
              </w:rPr>
            </w:pPr>
            <w:r w:rsidRPr="00E20C2E">
              <w:rPr>
                <w:rFonts w:cs="Times New Roman"/>
                <w:sz w:val="20"/>
                <w:szCs w:val="20"/>
              </w:rPr>
              <w:t>TM: Attended the DOL 2014 Health Care Workforce Report (now available online). Maine Health Care Forum reactivated- representation from this group?</w:t>
            </w:r>
          </w:p>
          <w:p w:rsidR="00E20C2E" w:rsidRPr="00E20C2E" w:rsidRDefault="00E20C2E" w:rsidP="00E20C2E">
            <w:pPr>
              <w:spacing w:after="200" w:line="276" w:lineRule="auto"/>
              <w:jc w:val="left"/>
              <w:rPr>
                <w:rFonts w:cs="Times New Roman"/>
                <w:sz w:val="20"/>
                <w:szCs w:val="20"/>
              </w:rPr>
            </w:pPr>
            <w:r w:rsidRPr="00E20C2E">
              <w:rPr>
                <w:rFonts w:cs="Times New Roman"/>
                <w:sz w:val="20"/>
                <w:szCs w:val="20"/>
              </w:rPr>
              <w:t xml:space="preserve">BG: Wishes to participate in the Forum. Yesterday most of the focus was on nursing. Hope that in the future there will be a broader discussion about team based care and the implementation of the ACA. Where are there gaps in the health care workforce and new opportunities for </w:t>
            </w:r>
            <w:proofErr w:type="gramStart"/>
            <w:r w:rsidRPr="00E20C2E">
              <w:rPr>
                <w:rFonts w:cs="Times New Roman"/>
                <w:sz w:val="20"/>
                <w:szCs w:val="20"/>
              </w:rPr>
              <w:t>growth.</w:t>
            </w:r>
            <w:proofErr w:type="gramEnd"/>
            <w:r w:rsidRPr="00E20C2E">
              <w:rPr>
                <w:rFonts w:cs="Times New Roman"/>
                <w:sz w:val="20"/>
                <w:szCs w:val="20"/>
              </w:rPr>
              <w:t xml:space="preserve">  </w:t>
            </w:r>
          </w:p>
          <w:p w:rsidR="00FA28D7" w:rsidRPr="00E20C2E" w:rsidRDefault="00E20C2E" w:rsidP="00E20C2E">
            <w:pPr>
              <w:spacing w:after="200" w:line="276" w:lineRule="auto"/>
              <w:jc w:val="left"/>
              <w:rPr>
                <w:rFonts w:cs="Times New Roman"/>
                <w:sz w:val="20"/>
                <w:szCs w:val="20"/>
              </w:rPr>
            </w:pPr>
            <w:r w:rsidRPr="00E20C2E">
              <w:rPr>
                <w:rFonts w:cs="Times New Roman"/>
                <w:sz w:val="20"/>
                <w:szCs w:val="20"/>
              </w:rPr>
              <w:t>JB</w:t>
            </w:r>
            <w:r w:rsidR="00695606">
              <w:rPr>
                <w:rFonts w:cs="Times New Roman"/>
                <w:sz w:val="20"/>
                <w:szCs w:val="20"/>
              </w:rPr>
              <w:t>:</w:t>
            </w:r>
            <w:r w:rsidRPr="00E20C2E">
              <w:rPr>
                <w:rFonts w:cs="Times New Roman"/>
                <w:sz w:val="20"/>
                <w:szCs w:val="20"/>
              </w:rPr>
              <w:t xml:space="preserve"> Would like feedback on Adobe Connect at the end of the group. Issue where some participants only able to listen in. </w:t>
            </w:r>
          </w:p>
        </w:tc>
      </w:tr>
      <w:tr w:rsidR="00FA28D7" w:rsidRPr="00990D1F" w:rsidTr="00F66246">
        <w:trPr>
          <w:trHeight w:val="737"/>
        </w:trPr>
        <w:tc>
          <w:tcPr>
            <w:tcW w:w="822" w:type="pct"/>
          </w:tcPr>
          <w:p w:rsidR="00FA28D7" w:rsidRPr="006932F0" w:rsidRDefault="00F66246" w:rsidP="00F66246">
            <w:pPr>
              <w:jc w:val="left"/>
              <w:rPr>
                <w:rFonts w:cs="Times New Roman"/>
                <w:b/>
                <w:sz w:val="24"/>
                <w:szCs w:val="24"/>
              </w:rPr>
            </w:pPr>
            <w:r w:rsidRPr="006932F0">
              <w:rPr>
                <w:rFonts w:cs="Times New Roman"/>
                <w:b/>
                <w:sz w:val="24"/>
                <w:szCs w:val="24"/>
              </w:rPr>
              <w:lastRenderedPageBreak/>
              <w:t>Review of March Meeting Notes</w:t>
            </w:r>
          </w:p>
        </w:tc>
        <w:tc>
          <w:tcPr>
            <w:tcW w:w="293" w:type="pct"/>
          </w:tcPr>
          <w:p w:rsidR="00FA28D7" w:rsidRDefault="00FA28D7" w:rsidP="00D33F31">
            <w:pPr>
              <w:pStyle w:val="ListParagraph"/>
              <w:jc w:val="left"/>
              <w:rPr>
                <w:rFonts w:cstheme="minorHAnsi"/>
              </w:rPr>
            </w:pPr>
          </w:p>
        </w:tc>
        <w:tc>
          <w:tcPr>
            <w:tcW w:w="3885" w:type="pct"/>
            <w:gridSpan w:val="2"/>
          </w:tcPr>
          <w:p w:rsidR="00FA28D7" w:rsidRPr="00E20C2E" w:rsidRDefault="00E20C2E" w:rsidP="00E20C2E">
            <w:pPr>
              <w:jc w:val="left"/>
              <w:rPr>
                <w:rFonts w:cstheme="minorHAnsi"/>
              </w:rPr>
            </w:pPr>
            <w:r>
              <w:rPr>
                <w:rFonts w:cstheme="minorHAnsi"/>
              </w:rPr>
              <w:t xml:space="preserve">No corrections or edits. </w:t>
            </w:r>
          </w:p>
        </w:tc>
      </w:tr>
      <w:tr w:rsidR="00FA28D7" w:rsidRPr="00990D1F" w:rsidTr="00F66246">
        <w:trPr>
          <w:trHeight w:val="701"/>
        </w:trPr>
        <w:tc>
          <w:tcPr>
            <w:tcW w:w="822" w:type="pct"/>
          </w:tcPr>
          <w:p w:rsidR="00FA28D7" w:rsidRPr="006932F0" w:rsidRDefault="00F66246" w:rsidP="00D33F31">
            <w:pPr>
              <w:pStyle w:val="Formal1"/>
              <w:rPr>
                <w:rFonts w:asciiTheme="minorHAnsi" w:hAnsiTheme="minorHAnsi" w:cstheme="minorHAnsi"/>
                <w:b/>
              </w:rPr>
            </w:pPr>
            <w:r w:rsidRPr="006932F0">
              <w:rPr>
                <w:rFonts w:asciiTheme="minorHAnsi" w:hAnsiTheme="minorHAnsi" w:cstheme="minorHAnsi"/>
                <w:b/>
              </w:rPr>
              <w:t>Invitation Share Stories</w:t>
            </w:r>
          </w:p>
        </w:tc>
        <w:tc>
          <w:tcPr>
            <w:tcW w:w="293" w:type="pct"/>
          </w:tcPr>
          <w:p w:rsidR="00FA28D7" w:rsidRDefault="00FA28D7" w:rsidP="00D33F31">
            <w:pPr>
              <w:pStyle w:val="ListParagraph"/>
              <w:jc w:val="left"/>
              <w:rPr>
                <w:rFonts w:cstheme="minorHAnsi"/>
              </w:rPr>
            </w:pPr>
          </w:p>
        </w:tc>
        <w:tc>
          <w:tcPr>
            <w:tcW w:w="3885" w:type="pct"/>
            <w:gridSpan w:val="2"/>
          </w:tcPr>
          <w:p w:rsidR="00FA28D7" w:rsidRPr="00695606" w:rsidRDefault="00695606" w:rsidP="00695606">
            <w:pPr>
              <w:spacing w:after="200" w:line="276" w:lineRule="auto"/>
              <w:jc w:val="left"/>
              <w:rPr>
                <w:rFonts w:cs="Times New Roman"/>
                <w:sz w:val="20"/>
                <w:szCs w:val="20"/>
              </w:rPr>
            </w:pPr>
            <w:r>
              <w:rPr>
                <w:rFonts w:cs="Times New Roman"/>
                <w:sz w:val="20"/>
                <w:szCs w:val="20"/>
              </w:rPr>
              <w:t xml:space="preserve">BG: Looking for testimonials or stories about </w:t>
            </w:r>
            <w:r w:rsidRPr="00695606">
              <w:rPr>
                <w:rFonts w:cs="Times New Roman"/>
                <w:sz w:val="20"/>
                <w:szCs w:val="20"/>
              </w:rPr>
              <w:t xml:space="preserve">CHWs </w:t>
            </w:r>
            <w:r>
              <w:rPr>
                <w:rFonts w:cs="Times New Roman"/>
                <w:sz w:val="20"/>
                <w:szCs w:val="20"/>
              </w:rPr>
              <w:t xml:space="preserve">in Maine </w:t>
            </w:r>
            <w:r w:rsidRPr="00695606">
              <w:rPr>
                <w:rFonts w:cs="Times New Roman"/>
                <w:sz w:val="20"/>
                <w:szCs w:val="20"/>
              </w:rPr>
              <w:t>for the website</w:t>
            </w:r>
            <w:r>
              <w:rPr>
                <w:rFonts w:cs="Times New Roman"/>
                <w:sz w:val="20"/>
                <w:szCs w:val="20"/>
              </w:rPr>
              <w:t xml:space="preserve"> from the group. Will used as an educational tool to distinguish CHWs from other positions. Also way to celebrate the work of CHWs in the state. </w:t>
            </w:r>
            <w:r w:rsidRPr="00695606">
              <w:rPr>
                <w:rFonts w:cs="Times New Roman"/>
                <w:sz w:val="20"/>
                <w:szCs w:val="20"/>
              </w:rPr>
              <w:t xml:space="preserve">  </w:t>
            </w:r>
          </w:p>
        </w:tc>
      </w:tr>
      <w:tr w:rsidR="00FA28D7" w:rsidRPr="00990D1F" w:rsidTr="002F48DC">
        <w:tc>
          <w:tcPr>
            <w:tcW w:w="822" w:type="pct"/>
          </w:tcPr>
          <w:p w:rsidR="00FA28D7" w:rsidRPr="006932F0" w:rsidRDefault="00E17DFC" w:rsidP="00E17DFC">
            <w:pPr>
              <w:pStyle w:val="Formal1"/>
              <w:rPr>
                <w:rFonts w:asciiTheme="minorHAnsi" w:hAnsiTheme="minorHAnsi" w:cstheme="minorHAnsi"/>
                <w:b/>
                <w:bCs/>
                <w:sz w:val="22"/>
                <w:szCs w:val="22"/>
              </w:rPr>
            </w:pPr>
            <w:r w:rsidRPr="006932F0">
              <w:rPr>
                <w:rFonts w:asciiTheme="minorHAnsi" w:hAnsiTheme="minorHAnsi" w:cstheme="minorHAnsi"/>
                <w:b/>
              </w:rPr>
              <w:t xml:space="preserve">Common Language: CHW Definition &amp; Roles/Responsibilities </w:t>
            </w:r>
          </w:p>
        </w:tc>
        <w:tc>
          <w:tcPr>
            <w:tcW w:w="293" w:type="pct"/>
          </w:tcPr>
          <w:p w:rsidR="00FA28D7" w:rsidRDefault="00FA28D7" w:rsidP="00570E9A">
            <w:pPr>
              <w:pStyle w:val="ListParagraph"/>
              <w:jc w:val="left"/>
              <w:rPr>
                <w:rFonts w:cstheme="minorHAnsi"/>
              </w:rPr>
            </w:pPr>
          </w:p>
        </w:tc>
        <w:tc>
          <w:tcPr>
            <w:tcW w:w="3885" w:type="pct"/>
            <w:gridSpan w:val="2"/>
          </w:tcPr>
          <w:p w:rsidR="00F04939" w:rsidRPr="00F04939" w:rsidRDefault="00F04939" w:rsidP="00F04939">
            <w:pPr>
              <w:spacing w:after="200" w:line="276" w:lineRule="auto"/>
              <w:jc w:val="left"/>
              <w:rPr>
                <w:rFonts w:cs="Times New Roman"/>
                <w:sz w:val="20"/>
                <w:szCs w:val="20"/>
              </w:rPr>
            </w:pPr>
            <w:r w:rsidRPr="00F04939">
              <w:rPr>
                <w:rFonts w:cs="Times New Roman"/>
                <w:sz w:val="20"/>
                <w:szCs w:val="20"/>
              </w:rPr>
              <w:t xml:space="preserve">BG: Preface: Both Portland and Bangor groups struggled with how specific vs. broad R &amp; R should be. Too much detail can be </w:t>
            </w:r>
            <w:proofErr w:type="gramStart"/>
            <w:r w:rsidRPr="00F04939">
              <w:rPr>
                <w:rFonts w:cs="Times New Roman"/>
                <w:sz w:val="20"/>
                <w:szCs w:val="20"/>
              </w:rPr>
              <w:t>restrict</w:t>
            </w:r>
            <w:proofErr w:type="gramEnd"/>
            <w:r w:rsidRPr="00F04939">
              <w:rPr>
                <w:rFonts w:cs="Times New Roman"/>
                <w:sz w:val="20"/>
                <w:szCs w:val="20"/>
              </w:rPr>
              <w:t xml:space="preserve"> institutions from defining the work that the CHW will do at their specific site.</w:t>
            </w:r>
          </w:p>
          <w:p w:rsidR="00F04939" w:rsidRPr="00F04939" w:rsidRDefault="00F04939" w:rsidP="00F04939">
            <w:pPr>
              <w:spacing w:after="200" w:line="276" w:lineRule="auto"/>
              <w:jc w:val="left"/>
              <w:rPr>
                <w:rFonts w:cs="Times New Roman"/>
                <w:sz w:val="20"/>
                <w:szCs w:val="20"/>
              </w:rPr>
            </w:pPr>
            <w:r w:rsidRPr="00F04939">
              <w:rPr>
                <w:rFonts w:cs="Times New Roman"/>
                <w:sz w:val="20"/>
                <w:szCs w:val="20"/>
              </w:rPr>
              <w:t xml:space="preserve"> Therefore, Minnesota serves as a good template for Maine because they keep roles more broad. Under each role, added specific examples of practical applications. Incorporated feedback from CHWs at both Portland PH and Maine Access Immigrant. </w:t>
            </w:r>
          </w:p>
          <w:p w:rsidR="00F04939" w:rsidRPr="00F04939" w:rsidRDefault="00F04939" w:rsidP="00F04939">
            <w:pPr>
              <w:spacing w:after="200" w:line="276" w:lineRule="auto"/>
              <w:jc w:val="left"/>
              <w:rPr>
                <w:rFonts w:cs="Times New Roman"/>
                <w:sz w:val="20"/>
                <w:szCs w:val="20"/>
              </w:rPr>
            </w:pPr>
            <w:r w:rsidRPr="00F04939">
              <w:rPr>
                <w:rFonts w:cs="Times New Roman"/>
                <w:sz w:val="20"/>
                <w:szCs w:val="20"/>
              </w:rPr>
              <w:t>Question for the group: Does the current document balance the macro and micro levels of R &amp; R well?</w:t>
            </w:r>
          </w:p>
          <w:p w:rsidR="00F04939" w:rsidRPr="00F04939" w:rsidRDefault="00F04939" w:rsidP="00F04939">
            <w:pPr>
              <w:spacing w:after="200" w:line="276" w:lineRule="auto"/>
              <w:jc w:val="left"/>
              <w:rPr>
                <w:rFonts w:cs="Times New Roman"/>
                <w:sz w:val="20"/>
                <w:szCs w:val="20"/>
              </w:rPr>
            </w:pPr>
            <w:r w:rsidRPr="00F04939">
              <w:rPr>
                <w:rFonts w:cs="Times New Roman"/>
                <w:sz w:val="20"/>
                <w:szCs w:val="20"/>
              </w:rPr>
              <w:t xml:space="preserve">DH, PH, VF, KH: Covers a lot but not too restrictive. More clean. Looks good. </w:t>
            </w:r>
          </w:p>
          <w:p w:rsidR="00FA28D7" w:rsidRPr="00F04939" w:rsidRDefault="00F04939" w:rsidP="00E17DFC">
            <w:pPr>
              <w:spacing w:after="200" w:line="276" w:lineRule="auto"/>
              <w:jc w:val="left"/>
              <w:rPr>
                <w:rFonts w:cs="Times New Roman"/>
                <w:sz w:val="20"/>
                <w:szCs w:val="20"/>
              </w:rPr>
            </w:pPr>
            <w:r w:rsidRPr="00F04939">
              <w:rPr>
                <w:rFonts w:cs="Times New Roman"/>
                <w:sz w:val="20"/>
                <w:szCs w:val="20"/>
              </w:rPr>
              <w:t xml:space="preserve">DS KB: Both providers and community members could understand the core competencies and roles. </w:t>
            </w:r>
          </w:p>
        </w:tc>
      </w:tr>
      <w:tr w:rsidR="00FA28D7" w:rsidRPr="00990D1F" w:rsidTr="00F66246">
        <w:tc>
          <w:tcPr>
            <w:tcW w:w="822" w:type="pct"/>
          </w:tcPr>
          <w:p w:rsidR="00FA28D7" w:rsidRPr="006932F0" w:rsidRDefault="00F66246" w:rsidP="00D814BE">
            <w:pPr>
              <w:pStyle w:val="Formal1"/>
              <w:spacing w:after="0"/>
              <w:rPr>
                <w:rFonts w:asciiTheme="minorHAnsi" w:hAnsiTheme="minorHAnsi" w:cstheme="minorHAnsi"/>
                <w:b/>
              </w:rPr>
            </w:pPr>
            <w:r w:rsidRPr="006932F0">
              <w:rPr>
                <w:rFonts w:asciiTheme="minorHAnsi" w:hAnsiTheme="minorHAnsi" w:cstheme="minorHAnsi"/>
                <w:b/>
              </w:rPr>
              <w:t>Core Competencies Cross Walk</w:t>
            </w:r>
          </w:p>
        </w:tc>
        <w:tc>
          <w:tcPr>
            <w:tcW w:w="293" w:type="pct"/>
          </w:tcPr>
          <w:p w:rsidR="00FA28D7" w:rsidRDefault="00FA28D7" w:rsidP="00570E9A">
            <w:pPr>
              <w:pStyle w:val="ListParagraph"/>
              <w:jc w:val="left"/>
              <w:rPr>
                <w:rFonts w:cstheme="minorHAnsi"/>
              </w:rPr>
            </w:pPr>
          </w:p>
        </w:tc>
        <w:tc>
          <w:tcPr>
            <w:tcW w:w="3885" w:type="pct"/>
            <w:gridSpan w:val="2"/>
          </w:tcPr>
          <w:p w:rsidR="004B5FD4" w:rsidRPr="004B5FD4" w:rsidRDefault="004B5FD4" w:rsidP="004B5FD4">
            <w:pPr>
              <w:spacing w:after="200" w:line="276" w:lineRule="auto"/>
              <w:jc w:val="left"/>
              <w:rPr>
                <w:rFonts w:cs="Times New Roman"/>
                <w:sz w:val="20"/>
                <w:szCs w:val="20"/>
              </w:rPr>
            </w:pPr>
            <w:r w:rsidRPr="004B5FD4">
              <w:rPr>
                <w:rFonts w:cs="Times New Roman"/>
                <w:sz w:val="20"/>
                <w:szCs w:val="20"/>
              </w:rPr>
              <w:t xml:space="preserve">BG: Looking at the Core Competency Matrix, what are the competencies required </w:t>
            </w:r>
            <w:proofErr w:type="gramStart"/>
            <w:r w:rsidRPr="004B5FD4">
              <w:rPr>
                <w:rFonts w:cs="Times New Roman"/>
                <w:sz w:val="20"/>
                <w:szCs w:val="20"/>
              </w:rPr>
              <w:t>to support</w:t>
            </w:r>
            <w:proofErr w:type="gramEnd"/>
            <w:r w:rsidRPr="004B5FD4">
              <w:rPr>
                <w:rFonts w:cs="Times New Roman"/>
                <w:sz w:val="20"/>
                <w:szCs w:val="20"/>
              </w:rPr>
              <w:t xml:space="preserve"> the core roles? Is there anything missing from the matrix?</w:t>
            </w:r>
          </w:p>
          <w:p w:rsidR="004B5FD4" w:rsidRPr="004B5FD4" w:rsidRDefault="004B5FD4" w:rsidP="004B5FD4">
            <w:pPr>
              <w:spacing w:after="200" w:line="276" w:lineRule="auto"/>
              <w:jc w:val="left"/>
              <w:rPr>
                <w:rFonts w:cs="Times New Roman"/>
                <w:sz w:val="20"/>
                <w:szCs w:val="20"/>
              </w:rPr>
            </w:pPr>
            <w:r w:rsidRPr="004B5FD4">
              <w:rPr>
                <w:rFonts w:cs="Times New Roman"/>
                <w:sz w:val="20"/>
                <w:szCs w:val="20"/>
              </w:rPr>
              <w:t>DS: Willingness to engage in continuing education?</w:t>
            </w:r>
          </w:p>
          <w:p w:rsidR="004B5FD4" w:rsidRPr="004B5FD4" w:rsidRDefault="004B5FD4" w:rsidP="004B5FD4">
            <w:pPr>
              <w:spacing w:after="200" w:line="276" w:lineRule="auto"/>
              <w:jc w:val="left"/>
              <w:rPr>
                <w:rFonts w:cs="Times New Roman"/>
                <w:sz w:val="20"/>
                <w:szCs w:val="20"/>
              </w:rPr>
            </w:pPr>
            <w:r w:rsidRPr="004B5FD4">
              <w:rPr>
                <w:rFonts w:cs="Times New Roman"/>
                <w:sz w:val="20"/>
                <w:szCs w:val="20"/>
              </w:rPr>
              <w:t>KB: Under Knowledge Base: Could we add the ability to find information. Could we separate Attributes from Skills into two different columns?</w:t>
            </w:r>
          </w:p>
          <w:p w:rsidR="004B5FD4" w:rsidRPr="004B5FD4" w:rsidRDefault="004B5FD4" w:rsidP="004B5FD4">
            <w:pPr>
              <w:spacing w:after="200" w:line="276" w:lineRule="auto"/>
              <w:jc w:val="left"/>
              <w:rPr>
                <w:rFonts w:cs="Times New Roman"/>
                <w:sz w:val="20"/>
                <w:szCs w:val="20"/>
              </w:rPr>
            </w:pPr>
            <w:r w:rsidRPr="004B5FD4">
              <w:rPr>
                <w:rFonts w:cs="Times New Roman"/>
                <w:sz w:val="20"/>
                <w:szCs w:val="20"/>
              </w:rPr>
              <w:t xml:space="preserve">PH: It appears that the RR and CC from the two documents match up well with how they are currently laid out. </w:t>
            </w:r>
          </w:p>
          <w:p w:rsidR="004B5FD4" w:rsidRPr="004B5FD4" w:rsidRDefault="004B5FD4" w:rsidP="004B5FD4">
            <w:pPr>
              <w:spacing w:after="200" w:line="276" w:lineRule="auto"/>
              <w:jc w:val="left"/>
              <w:rPr>
                <w:rFonts w:cs="Times New Roman"/>
                <w:sz w:val="20"/>
                <w:szCs w:val="20"/>
              </w:rPr>
            </w:pPr>
            <w:r w:rsidRPr="004B5FD4">
              <w:rPr>
                <w:rFonts w:cs="Times New Roman"/>
                <w:sz w:val="20"/>
                <w:szCs w:val="20"/>
              </w:rPr>
              <w:lastRenderedPageBreak/>
              <w:t>BG Crosswalk process hard to do over the phone. Suggestions on how to best use the time to work through the document?</w:t>
            </w:r>
          </w:p>
          <w:p w:rsidR="004B5FD4" w:rsidRPr="004B5FD4" w:rsidRDefault="004B5FD4" w:rsidP="004B5FD4">
            <w:pPr>
              <w:spacing w:after="200" w:line="276" w:lineRule="auto"/>
              <w:jc w:val="left"/>
              <w:rPr>
                <w:rFonts w:cs="Times New Roman"/>
                <w:sz w:val="20"/>
                <w:szCs w:val="20"/>
              </w:rPr>
            </w:pPr>
            <w:r w:rsidRPr="004B5FD4">
              <w:rPr>
                <w:rFonts w:cs="Times New Roman"/>
                <w:sz w:val="20"/>
                <w:szCs w:val="20"/>
              </w:rPr>
              <w:t>DS, KB: Can the two documents be aligned in an orderly fashion, lined up side by side? Could we pull the two documents together?</w:t>
            </w:r>
          </w:p>
          <w:p w:rsidR="004B5FD4" w:rsidRPr="004B5FD4" w:rsidRDefault="004B5FD4" w:rsidP="004B5FD4">
            <w:pPr>
              <w:spacing w:after="200" w:line="276" w:lineRule="auto"/>
              <w:jc w:val="left"/>
              <w:rPr>
                <w:rFonts w:cs="Times New Roman"/>
                <w:sz w:val="20"/>
                <w:szCs w:val="20"/>
              </w:rPr>
            </w:pPr>
            <w:r w:rsidRPr="004B5FD4">
              <w:rPr>
                <w:rFonts w:cs="Times New Roman"/>
                <w:sz w:val="20"/>
                <w:szCs w:val="20"/>
              </w:rPr>
              <w:t xml:space="preserve">PH: Perhaps we can begin by listing the different competencies under each of the roles and their corresponding examples? </w:t>
            </w:r>
          </w:p>
          <w:p w:rsidR="004B5FD4" w:rsidRPr="004B5FD4" w:rsidRDefault="004B5FD4" w:rsidP="004B5FD4">
            <w:pPr>
              <w:spacing w:after="200" w:line="276" w:lineRule="auto"/>
              <w:jc w:val="left"/>
              <w:rPr>
                <w:rFonts w:cs="Times New Roman"/>
                <w:sz w:val="20"/>
                <w:szCs w:val="20"/>
              </w:rPr>
            </w:pPr>
            <w:r w:rsidRPr="004B5FD4">
              <w:rPr>
                <w:rFonts w:cs="Times New Roman"/>
                <w:sz w:val="20"/>
                <w:szCs w:val="20"/>
              </w:rPr>
              <w:t>KB: Is each role not informed by all the competencies?</w:t>
            </w:r>
          </w:p>
          <w:p w:rsidR="004B5FD4" w:rsidRPr="004B5FD4" w:rsidRDefault="004B5FD4" w:rsidP="004B5FD4">
            <w:pPr>
              <w:spacing w:after="200" w:line="276" w:lineRule="auto"/>
              <w:jc w:val="left"/>
              <w:rPr>
                <w:rFonts w:cs="Times New Roman"/>
                <w:sz w:val="20"/>
                <w:szCs w:val="20"/>
              </w:rPr>
            </w:pPr>
            <w:r w:rsidRPr="004B5FD4">
              <w:rPr>
                <w:rFonts w:cs="Times New Roman"/>
                <w:sz w:val="20"/>
                <w:szCs w:val="20"/>
              </w:rPr>
              <w:t>BG: For recruitment and training purposes, certain roles might place greater emphasis on certain competencies/skills. Also crosswalk is important to verify if any competencies are missing. Maybe we could put another tab in the matrix to show what are the roles that different competencies inform?</w:t>
            </w:r>
          </w:p>
          <w:p w:rsidR="004B5FD4" w:rsidRPr="004B5FD4" w:rsidRDefault="004B5FD4" w:rsidP="004B5FD4">
            <w:pPr>
              <w:spacing w:after="200" w:line="276" w:lineRule="auto"/>
              <w:jc w:val="left"/>
              <w:rPr>
                <w:rFonts w:cs="Times New Roman"/>
                <w:sz w:val="20"/>
                <w:szCs w:val="20"/>
              </w:rPr>
            </w:pPr>
            <w:r w:rsidRPr="004B5FD4">
              <w:rPr>
                <w:rFonts w:cs="Times New Roman"/>
                <w:sz w:val="20"/>
                <w:szCs w:val="20"/>
              </w:rPr>
              <w:t>VF: Specificity may not be necessary in first step. Maybe we should address the attributes, skills, and examples of roles later when we start to write a sample job description.</w:t>
            </w:r>
          </w:p>
          <w:p w:rsidR="004B5FD4" w:rsidRPr="004B5FD4" w:rsidRDefault="004B5FD4" w:rsidP="004B5FD4">
            <w:pPr>
              <w:spacing w:after="200" w:line="276" w:lineRule="auto"/>
              <w:jc w:val="left"/>
              <w:rPr>
                <w:rFonts w:cs="Times New Roman"/>
                <w:sz w:val="20"/>
                <w:szCs w:val="20"/>
              </w:rPr>
            </w:pPr>
            <w:r w:rsidRPr="004B5FD4">
              <w:rPr>
                <w:rFonts w:cs="Times New Roman"/>
                <w:sz w:val="20"/>
                <w:szCs w:val="20"/>
              </w:rPr>
              <w:t xml:space="preserve">BG We are looking for common ground, regardless of setting, the ways that all CHWs should be competent. Also recognize that CHWs will not perform all roles all the time necessary. </w:t>
            </w:r>
          </w:p>
          <w:p w:rsidR="004B5FD4" w:rsidRPr="004B5FD4" w:rsidRDefault="004B5FD4" w:rsidP="004B5FD4">
            <w:pPr>
              <w:jc w:val="left"/>
              <w:rPr>
                <w:rFonts w:cs="Times New Roman"/>
                <w:sz w:val="20"/>
                <w:szCs w:val="20"/>
              </w:rPr>
            </w:pPr>
            <w:r w:rsidRPr="004B5FD4">
              <w:rPr>
                <w:rFonts w:cs="Times New Roman"/>
                <w:sz w:val="20"/>
                <w:szCs w:val="20"/>
              </w:rPr>
              <w:t>BG: Difficult doing this over the phone. There are several ways to align the documents, which is best?</w:t>
            </w:r>
          </w:p>
          <w:p w:rsidR="004B5FD4" w:rsidRPr="004B5FD4" w:rsidRDefault="004B5FD4" w:rsidP="004B5FD4">
            <w:pPr>
              <w:jc w:val="left"/>
              <w:rPr>
                <w:rFonts w:cs="Times New Roman"/>
                <w:sz w:val="20"/>
                <w:szCs w:val="20"/>
              </w:rPr>
            </w:pPr>
            <w:r w:rsidRPr="004B5FD4">
              <w:rPr>
                <w:rFonts w:cs="Times New Roman"/>
                <w:sz w:val="20"/>
                <w:szCs w:val="20"/>
              </w:rPr>
              <w:t xml:space="preserve">1Amending the first document by listing core competencies under roles </w:t>
            </w:r>
          </w:p>
          <w:p w:rsidR="004B5FD4" w:rsidRPr="004B5FD4" w:rsidRDefault="004B5FD4" w:rsidP="004B5FD4">
            <w:pPr>
              <w:jc w:val="left"/>
              <w:rPr>
                <w:rFonts w:cs="Times New Roman"/>
                <w:sz w:val="20"/>
                <w:szCs w:val="20"/>
              </w:rPr>
            </w:pPr>
            <w:r w:rsidRPr="004B5FD4">
              <w:rPr>
                <w:rFonts w:cs="Times New Roman"/>
                <w:sz w:val="20"/>
                <w:szCs w:val="20"/>
              </w:rPr>
              <w:t xml:space="preserve">2Adding another column to the matrix that shows the roles that the competencies inform   </w:t>
            </w:r>
          </w:p>
          <w:p w:rsidR="004B5FD4" w:rsidRPr="004B5FD4" w:rsidRDefault="004B5FD4" w:rsidP="004B5FD4">
            <w:pPr>
              <w:jc w:val="left"/>
              <w:rPr>
                <w:rFonts w:cs="Times New Roman"/>
                <w:sz w:val="20"/>
                <w:szCs w:val="20"/>
              </w:rPr>
            </w:pPr>
            <w:r w:rsidRPr="004B5FD4">
              <w:rPr>
                <w:rFonts w:cs="Times New Roman"/>
                <w:sz w:val="20"/>
                <w:szCs w:val="20"/>
              </w:rPr>
              <w:t xml:space="preserve">3Separate document that combines the two documents </w:t>
            </w:r>
          </w:p>
          <w:p w:rsidR="004B5FD4" w:rsidRPr="004B5FD4" w:rsidRDefault="004B5FD4" w:rsidP="004B5FD4">
            <w:pPr>
              <w:jc w:val="left"/>
              <w:rPr>
                <w:rFonts w:cs="Times New Roman"/>
                <w:sz w:val="20"/>
                <w:szCs w:val="20"/>
              </w:rPr>
            </w:pPr>
          </w:p>
          <w:p w:rsidR="00FA28D7" w:rsidRPr="004B5FD4" w:rsidRDefault="004B5FD4" w:rsidP="00F66246">
            <w:pPr>
              <w:spacing w:after="200" w:line="276" w:lineRule="auto"/>
              <w:jc w:val="left"/>
              <w:rPr>
                <w:rFonts w:cs="Times New Roman"/>
                <w:sz w:val="20"/>
                <w:szCs w:val="20"/>
              </w:rPr>
            </w:pPr>
            <w:r w:rsidRPr="004B5FD4">
              <w:rPr>
                <w:rFonts w:cs="Times New Roman"/>
                <w:sz w:val="20"/>
                <w:szCs w:val="20"/>
              </w:rPr>
              <w:t xml:space="preserve">DH PH BH: Consensus around the second option. </w:t>
            </w:r>
          </w:p>
        </w:tc>
      </w:tr>
      <w:tr w:rsidR="00F66246" w:rsidRPr="00990D1F" w:rsidTr="00F66246">
        <w:tc>
          <w:tcPr>
            <w:tcW w:w="822" w:type="pct"/>
          </w:tcPr>
          <w:p w:rsidR="00F66246" w:rsidRPr="006932F0" w:rsidRDefault="00F66246" w:rsidP="00BE34A5">
            <w:pPr>
              <w:pStyle w:val="Formal1"/>
              <w:rPr>
                <w:rFonts w:asciiTheme="minorHAnsi" w:hAnsiTheme="minorHAnsi" w:cstheme="minorHAnsi"/>
                <w:b/>
              </w:rPr>
            </w:pPr>
            <w:r w:rsidRPr="006932F0">
              <w:rPr>
                <w:rFonts w:asciiTheme="minorHAnsi" w:hAnsiTheme="minorHAnsi" w:cstheme="minorHAnsi"/>
                <w:b/>
              </w:rPr>
              <w:lastRenderedPageBreak/>
              <w:t xml:space="preserve">Meeting Evaluation </w:t>
            </w:r>
          </w:p>
        </w:tc>
        <w:tc>
          <w:tcPr>
            <w:tcW w:w="293" w:type="pct"/>
          </w:tcPr>
          <w:p w:rsidR="00F66246" w:rsidRDefault="00F66246" w:rsidP="00570E9A">
            <w:pPr>
              <w:pStyle w:val="ListParagraph"/>
              <w:jc w:val="left"/>
              <w:rPr>
                <w:rFonts w:cstheme="minorHAnsi"/>
              </w:rPr>
            </w:pPr>
          </w:p>
        </w:tc>
        <w:tc>
          <w:tcPr>
            <w:tcW w:w="3885" w:type="pct"/>
            <w:gridSpan w:val="2"/>
          </w:tcPr>
          <w:p w:rsidR="00F66246" w:rsidRDefault="00695606" w:rsidP="00695606">
            <w:pPr>
              <w:jc w:val="left"/>
              <w:rPr>
                <w:rFonts w:cstheme="minorHAnsi"/>
              </w:rPr>
            </w:pPr>
            <w:r>
              <w:rPr>
                <w:rFonts w:cstheme="minorHAnsi"/>
              </w:rPr>
              <w:t xml:space="preserve">PH, TM, </w:t>
            </w:r>
            <w:proofErr w:type="gramStart"/>
            <w:r>
              <w:rPr>
                <w:rFonts w:cstheme="minorHAnsi"/>
              </w:rPr>
              <w:t>DH</w:t>
            </w:r>
            <w:proofErr w:type="gramEnd"/>
            <w:r>
              <w:rPr>
                <w:rFonts w:cstheme="minorHAnsi"/>
              </w:rPr>
              <w:t>: Adobe Connect is helpful when trying to work over the phone.</w:t>
            </w:r>
          </w:p>
          <w:p w:rsidR="00695606" w:rsidRDefault="00695606" w:rsidP="00695606">
            <w:pPr>
              <w:jc w:val="left"/>
              <w:rPr>
                <w:rFonts w:cstheme="minorHAnsi"/>
              </w:rPr>
            </w:pPr>
            <w:r>
              <w:rPr>
                <w:rFonts w:cstheme="minorHAnsi"/>
              </w:rPr>
              <w:t>VF: Doing a group task is cumbersome over the phone even with adobe connect.</w:t>
            </w:r>
          </w:p>
          <w:p w:rsidR="00695606" w:rsidRDefault="00695606" w:rsidP="00695606">
            <w:pPr>
              <w:jc w:val="left"/>
              <w:rPr>
                <w:rFonts w:cstheme="minorHAnsi"/>
              </w:rPr>
            </w:pPr>
            <w:r>
              <w:rPr>
                <w:rFonts w:cstheme="minorHAnsi"/>
              </w:rPr>
              <w:t xml:space="preserve">BG: Need to set up smaller working groups in different locations to complete tasks before larger meetings over the phone. </w:t>
            </w:r>
          </w:p>
          <w:p w:rsidR="00695606" w:rsidRPr="00D33F31" w:rsidRDefault="00695606" w:rsidP="00695606">
            <w:pPr>
              <w:jc w:val="left"/>
              <w:rPr>
                <w:rFonts w:cstheme="minorHAnsi"/>
              </w:rPr>
            </w:pPr>
            <w:r>
              <w:rPr>
                <w:rFonts w:cstheme="minorHAnsi"/>
              </w:rPr>
              <w:t xml:space="preserve"> </w:t>
            </w:r>
          </w:p>
        </w:tc>
      </w:tr>
    </w:tbl>
    <w:p w:rsidR="004D53AB" w:rsidRDefault="004D53AB" w:rsidP="004D53AB">
      <w:pPr>
        <w:jc w:val="left"/>
        <w:rPr>
          <w:rFonts w:ascii="Arial" w:hAnsi="Arial" w:cs="Arial"/>
          <w:b/>
          <w:sz w:val="24"/>
          <w:szCs w:val="24"/>
          <w:lang w:val="en-AU"/>
        </w:rPr>
      </w:pPr>
    </w:p>
    <w:p w:rsidR="00C043AA" w:rsidRDefault="00C043AA" w:rsidP="00433EB8">
      <w:pPr>
        <w:ind w:left="-900"/>
        <w:jc w:val="left"/>
        <w:rPr>
          <w:rFonts w:ascii="Arial" w:hAnsi="Arial" w:cs="Arial"/>
          <w:b/>
          <w:sz w:val="24"/>
          <w:szCs w:val="24"/>
          <w:lang w:val="en-AU"/>
        </w:rPr>
      </w:pPr>
    </w:p>
    <w:p w:rsidR="00C043AA" w:rsidRDefault="00C043AA" w:rsidP="00433EB8">
      <w:pPr>
        <w:ind w:left="-900"/>
        <w:jc w:val="left"/>
        <w:rPr>
          <w:rFonts w:ascii="Arial" w:hAnsi="Arial" w:cs="Arial"/>
          <w:b/>
          <w:sz w:val="24"/>
          <w:szCs w:val="24"/>
          <w:lang w:val="en-AU"/>
        </w:rPr>
      </w:pPr>
    </w:p>
    <w:p w:rsidR="008A07E3" w:rsidRPr="004D53AB" w:rsidRDefault="008A07E3" w:rsidP="00433EB8">
      <w:pPr>
        <w:ind w:left="-900"/>
        <w:jc w:val="left"/>
        <w:rPr>
          <w:rFonts w:ascii="Arial" w:hAnsi="Arial" w:cs="Arial"/>
          <w:sz w:val="24"/>
          <w:szCs w:val="24"/>
          <w:lang w:val="en-AU"/>
        </w:rPr>
      </w:pPr>
      <w:r>
        <w:rPr>
          <w:rFonts w:ascii="Arial" w:hAnsi="Arial" w:cs="Arial"/>
          <w:b/>
          <w:sz w:val="24"/>
          <w:szCs w:val="24"/>
          <w:lang w:val="en-AU"/>
        </w:rPr>
        <w:t>New</w:t>
      </w:r>
      <w:r w:rsidRPr="004D53AB">
        <w:rPr>
          <w:rFonts w:ascii="Arial" w:hAnsi="Arial" w:cs="Arial"/>
          <w:b/>
          <w:sz w:val="24"/>
          <w:szCs w:val="24"/>
          <w:lang w:val="en-AU"/>
        </w:rPr>
        <w:t xml:space="preserve"> Actions</w:t>
      </w:r>
    </w:p>
    <w:tbl>
      <w:tblPr>
        <w:tblW w:w="14198" w:type="dxa"/>
        <w:tblInd w:w="-7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90"/>
        <w:gridCol w:w="9208"/>
        <w:gridCol w:w="1322"/>
        <w:gridCol w:w="1080"/>
        <w:gridCol w:w="698"/>
      </w:tblGrid>
      <w:tr w:rsidR="008A07E3" w:rsidRPr="008A07E3" w:rsidTr="006932F0">
        <w:trPr>
          <w:cantSplit/>
          <w:trHeight w:val="547"/>
        </w:trPr>
        <w:tc>
          <w:tcPr>
            <w:tcW w:w="189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F93103" w:rsidP="00F93103">
            <w:pPr>
              <w:jc w:val="left"/>
              <w:rPr>
                <w:rFonts w:cstheme="minorHAnsi"/>
                <w:b/>
                <w:color w:val="FFFFFF" w:themeColor="background1"/>
              </w:rPr>
            </w:pPr>
            <w:r>
              <w:rPr>
                <w:rFonts w:cstheme="minorHAnsi"/>
                <w:b/>
                <w:color w:val="FFFFFF" w:themeColor="background1"/>
              </w:rPr>
              <w:t>Agenda Item</w:t>
            </w:r>
          </w:p>
        </w:tc>
        <w:tc>
          <w:tcPr>
            <w:tcW w:w="920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Action Items</w:t>
            </w:r>
          </w:p>
        </w:tc>
        <w:tc>
          <w:tcPr>
            <w:tcW w:w="1322"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Status</w:t>
            </w:r>
          </w:p>
        </w:tc>
        <w:tc>
          <w:tcPr>
            <w:tcW w:w="108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Who</w:t>
            </w:r>
          </w:p>
        </w:tc>
        <w:tc>
          <w:tcPr>
            <w:tcW w:w="69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Due By</w:t>
            </w:r>
          </w:p>
        </w:tc>
      </w:tr>
      <w:tr w:rsidR="008A07E3" w:rsidRPr="004D53AB" w:rsidTr="006932F0">
        <w:trPr>
          <w:cantSplit/>
          <w:trHeight w:val="266"/>
        </w:trPr>
        <w:tc>
          <w:tcPr>
            <w:tcW w:w="1890" w:type="dxa"/>
            <w:tcBorders>
              <w:top w:val="single" w:sz="4" w:space="0" w:color="C0C0C0"/>
              <w:left w:val="single" w:sz="4" w:space="0" w:color="C0C0C0"/>
              <w:bottom w:val="single" w:sz="4" w:space="0" w:color="C0C0C0"/>
              <w:right w:val="single" w:sz="4" w:space="0" w:color="C0C0C0"/>
            </w:tcBorders>
            <w:vAlign w:val="center"/>
          </w:tcPr>
          <w:p w:rsidR="00214A97" w:rsidRPr="006932F0" w:rsidRDefault="006932F0" w:rsidP="0022432C">
            <w:pPr>
              <w:jc w:val="left"/>
              <w:rPr>
                <w:rFonts w:cs="Times New Roman"/>
                <w:b/>
                <w:sz w:val="24"/>
                <w:szCs w:val="24"/>
                <w:lang w:val="en-AU"/>
              </w:rPr>
            </w:pPr>
            <w:r w:rsidRPr="006932F0">
              <w:rPr>
                <w:rFonts w:cs="Times New Roman"/>
                <w:b/>
                <w:sz w:val="24"/>
                <w:szCs w:val="24"/>
              </w:rPr>
              <w:lastRenderedPageBreak/>
              <w:t>Introductions &amp; Announcements</w:t>
            </w:r>
          </w:p>
        </w:tc>
        <w:tc>
          <w:tcPr>
            <w:tcW w:w="9208" w:type="dxa"/>
            <w:tcBorders>
              <w:top w:val="single" w:sz="4" w:space="0" w:color="C0C0C0"/>
              <w:left w:val="single" w:sz="4" w:space="0" w:color="C0C0C0"/>
              <w:bottom w:val="single" w:sz="4" w:space="0" w:color="C0C0C0"/>
              <w:right w:val="single" w:sz="4" w:space="0" w:color="C0C0C0"/>
            </w:tcBorders>
          </w:tcPr>
          <w:p w:rsidR="003A4CDF" w:rsidRDefault="003A4CDF" w:rsidP="003A4CDF">
            <w:pPr>
              <w:spacing w:after="200" w:line="276" w:lineRule="auto"/>
              <w:jc w:val="left"/>
              <w:rPr>
                <w:rFonts w:cs="Times New Roman"/>
                <w:sz w:val="20"/>
                <w:szCs w:val="20"/>
              </w:rPr>
            </w:pPr>
            <w:r>
              <w:rPr>
                <w:rFonts w:cs="Times New Roman"/>
                <w:sz w:val="20"/>
                <w:szCs w:val="20"/>
              </w:rPr>
              <w:t>BG</w:t>
            </w:r>
            <w:r w:rsidRPr="00E20C2E">
              <w:rPr>
                <w:rFonts w:cs="Times New Roman"/>
                <w:sz w:val="20"/>
                <w:szCs w:val="20"/>
              </w:rPr>
              <w:t xml:space="preserve"> </w:t>
            </w:r>
            <w:r>
              <w:rPr>
                <w:rFonts w:cs="Times New Roman"/>
                <w:sz w:val="20"/>
                <w:szCs w:val="20"/>
              </w:rPr>
              <w:t xml:space="preserve">will e-mail the </w:t>
            </w:r>
            <w:r w:rsidRPr="00E20C2E">
              <w:rPr>
                <w:rFonts w:cs="Times New Roman"/>
                <w:sz w:val="20"/>
                <w:szCs w:val="20"/>
              </w:rPr>
              <w:t xml:space="preserve">group about </w:t>
            </w:r>
            <w:r>
              <w:rPr>
                <w:rFonts w:cs="Times New Roman"/>
                <w:sz w:val="20"/>
                <w:szCs w:val="20"/>
              </w:rPr>
              <w:t xml:space="preserve">the invitation for a CHW in the </w:t>
            </w:r>
            <w:r w:rsidRPr="00E20C2E">
              <w:rPr>
                <w:rFonts w:cs="Times New Roman"/>
                <w:sz w:val="20"/>
                <w:szCs w:val="20"/>
              </w:rPr>
              <w:t>Multidisciplinary Care Management Committee</w:t>
            </w:r>
            <w:r>
              <w:rPr>
                <w:rFonts w:cs="Times New Roman"/>
                <w:sz w:val="20"/>
                <w:szCs w:val="20"/>
              </w:rPr>
              <w:t xml:space="preserve"> at Maine Community Health Options. </w:t>
            </w:r>
          </w:p>
          <w:p w:rsidR="003A4CDF" w:rsidRDefault="003A4CDF" w:rsidP="003A4CDF">
            <w:pPr>
              <w:spacing w:after="200" w:line="276" w:lineRule="auto"/>
              <w:jc w:val="left"/>
              <w:rPr>
                <w:rFonts w:cs="Times New Roman"/>
                <w:sz w:val="20"/>
                <w:szCs w:val="20"/>
              </w:rPr>
            </w:pPr>
            <w:r>
              <w:rPr>
                <w:rFonts w:cs="Times New Roman"/>
                <w:sz w:val="20"/>
                <w:szCs w:val="20"/>
              </w:rPr>
              <w:t xml:space="preserve">BG will e-mail the group link to the </w:t>
            </w:r>
            <w:r w:rsidRPr="00E20C2E">
              <w:rPr>
                <w:rFonts w:cs="Times New Roman"/>
                <w:sz w:val="20"/>
                <w:szCs w:val="20"/>
              </w:rPr>
              <w:t>DOL 2014 Health Care Workforce Report</w:t>
            </w:r>
            <w:r>
              <w:rPr>
                <w:rFonts w:cs="Times New Roman"/>
                <w:sz w:val="20"/>
                <w:szCs w:val="20"/>
              </w:rPr>
              <w:t xml:space="preserve">. </w:t>
            </w:r>
          </w:p>
          <w:p w:rsidR="003A4CDF" w:rsidRDefault="003A4CDF" w:rsidP="003A4CDF">
            <w:pPr>
              <w:spacing w:after="200" w:line="276" w:lineRule="auto"/>
              <w:jc w:val="left"/>
              <w:rPr>
                <w:rFonts w:cs="Times New Roman"/>
                <w:sz w:val="20"/>
                <w:szCs w:val="20"/>
              </w:rPr>
            </w:pPr>
            <w:r>
              <w:rPr>
                <w:rFonts w:cs="Times New Roman"/>
                <w:sz w:val="20"/>
                <w:szCs w:val="20"/>
              </w:rPr>
              <w:t xml:space="preserve">JB Will work with those people that could only listen through Adobe Connect. </w:t>
            </w:r>
          </w:p>
          <w:p w:rsidR="006932F0" w:rsidRPr="003A4CDF" w:rsidRDefault="006932F0" w:rsidP="003A4CDF">
            <w:pPr>
              <w:spacing w:after="200" w:line="276" w:lineRule="auto"/>
              <w:jc w:val="left"/>
              <w:rPr>
                <w:rFonts w:cs="Times New Roman"/>
                <w:sz w:val="20"/>
                <w:szCs w:val="20"/>
              </w:rPr>
            </w:pPr>
            <w:r>
              <w:rPr>
                <w:rFonts w:cs="Times New Roman"/>
                <w:sz w:val="20"/>
                <w:szCs w:val="20"/>
              </w:rPr>
              <w:t>Everyone include Diane Campbell in your address book so CHW e-mails do not end up in spam folder.</w:t>
            </w: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lang w:val="en-AU"/>
              </w:rPr>
            </w:pPr>
          </w:p>
        </w:tc>
        <w:tc>
          <w:tcPr>
            <w:tcW w:w="1080"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lang w:val="en-AU"/>
              </w:rPr>
            </w:pPr>
          </w:p>
        </w:tc>
        <w:tc>
          <w:tcPr>
            <w:tcW w:w="698" w:type="dxa"/>
            <w:tcBorders>
              <w:top w:val="single" w:sz="4" w:space="0" w:color="C0C0C0"/>
              <w:left w:val="single" w:sz="4" w:space="0" w:color="C0C0C0"/>
              <w:bottom w:val="single" w:sz="4" w:space="0" w:color="C0C0C0"/>
              <w:right w:val="single" w:sz="4" w:space="0" w:color="C0C0C0"/>
            </w:tcBorders>
          </w:tcPr>
          <w:p w:rsidR="008A07E3" w:rsidRDefault="008A07E3" w:rsidP="0022432C">
            <w:pPr>
              <w:jc w:val="left"/>
              <w:rPr>
                <w:rFonts w:cs="Arial"/>
                <w:sz w:val="24"/>
                <w:szCs w:val="24"/>
                <w:lang w:val="en-AU"/>
              </w:rPr>
            </w:pPr>
          </w:p>
          <w:p w:rsidR="00F958B7" w:rsidRPr="006554C1" w:rsidRDefault="00F958B7" w:rsidP="0022432C">
            <w:pPr>
              <w:jc w:val="left"/>
              <w:rPr>
                <w:rFonts w:cs="Arial"/>
                <w:sz w:val="24"/>
                <w:szCs w:val="24"/>
                <w:lang w:val="en-AU"/>
              </w:rPr>
            </w:pPr>
          </w:p>
        </w:tc>
      </w:tr>
      <w:tr w:rsidR="006932F0" w:rsidRPr="004D53AB" w:rsidTr="006932F0">
        <w:trPr>
          <w:cantSplit/>
          <w:trHeight w:val="266"/>
        </w:trPr>
        <w:tc>
          <w:tcPr>
            <w:tcW w:w="1890" w:type="dxa"/>
            <w:tcBorders>
              <w:top w:val="single" w:sz="4" w:space="0" w:color="C0C0C0"/>
              <w:left w:val="single" w:sz="4" w:space="0" w:color="C0C0C0"/>
              <w:bottom w:val="single" w:sz="4" w:space="0" w:color="C0C0C0"/>
              <w:right w:val="single" w:sz="4" w:space="0" w:color="C0C0C0"/>
            </w:tcBorders>
            <w:vAlign w:val="center"/>
          </w:tcPr>
          <w:p w:rsidR="006932F0" w:rsidRPr="006932F0" w:rsidRDefault="006932F0" w:rsidP="0022432C">
            <w:pPr>
              <w:jc w:val="left"/>
              <w:rPr>
                <w:rFonts w:cs="Times New Roman"/>
                <w:b/>
                <w:sz w:val="24"/>
                <w:szCs w:val="24"/>
              </w:rPr>
            </w:pPr>
            <w:r w:rsidRPr="006932F0">
              <w:rPr>
                <w:rFonts w:cstheme="minorHAnsi"/>
                <w:b/>
              </w:rPr>
              <w:t>Invitation Share Stories</w:t>
            </w:r>
          </w:p>
        </w:tc>
        <w:tc>
          <w:tcPr>
            <w:tcW w:w="9208" w:type="dxa"/>
            <w:tcBorders>
              <w:top w:val="single" w:sz="4" w:space="0" w:color="C0C0C0"/>
              <w:left w:val="single" w:sz="4" w:space="0" w:color="C0C0C0"/>
              <w:bottom w:val="single" w:sz="4" w:space="0" w:color="C0C0C0"/>
              <w:right w:val="single" w:sz="4" w:space="0" w:color="C0C0C0"/>
            </w:tcBorders>
          </w:tcPr>
          <w:p w:rsidR="006932F0" w:rsidRDefault="006932F0" w:rsidP="003A4CDF">
            <w:pPr>
              <w:spacing w:after="200" w:line="276" w:lineRule="auto"/>
              <w:jc w:val="left"/>
              <w:rPr>
                <w:rFonts w:cs="Times New Roman"/>
                <w:sz w:val="20"/>
                <w:szCs w:val="20"/>
              </w:rPr>
            </w:pPr>
            <w:r>
              <w:rPr>
                <w:rFonts w:cs="Times New Roman"/>
                <w:sz w:val="20"/>
                <w:szCs w:val="20"/>
              </w:rPr>
              <w:t>Everyone should think about CHW stories for the website.</w:t>
            </w:r>
          </w:p>
        </w:tc>
        <w:tc>
          <w:tcPr>
            <w:tcW w:w="1322" w:type="dxa"/>
            <w:tcBorders>
              <w:top w:val="single" w:sz="4" w:space="0" w:color="C0C0C0"/>
              <w:left w:val="single" w:sz="4" w:space="0" w:color="C0C0C0"/>
              <w:bottom w:val="single" w:sz="4" w:space="0" w:color="C0C0C0"/>
              <w:right w:val="single" w:sz="4" w:space="0" w:color="C0C0C0"/>
            </w:tcBorders>
          </w:tcPr>
          <w:p w:rsidR="006932F0" w:rsidRPr="006554C1" w:rsidRDefault="006932F0" w:rsidP="0022432C">
            <w:pPr>
              <w:jc w:val="left"/>
              <w:rPr>
                <w:rFonts w:cs="Arial"/>
                <w:lang w:val="en-AU"/>
              </w:rPr>
            </w:pPr>
          </w:p>
        </w:tc>
        <w:tc>
          <w:tcPr>
            <w:tcW w:w="1080" w:type="dxa"/>
            <w:tcBorders>
              <w:top w:val="single" w:sz="4" w:space="0" w:color="C0C0C0"/>
              <w:left w:val="single" w:sz="4" w:space="0" w:color="C0C0C0"/>
              <w:bottom w:val="single" w:sz="4" w:space="0" w:color="C0C0C0"/>
              <w:right w:val="single" w:sz="4" w:space="0" w:color="C0C0C0"/>
            </w:tcBorders>
          </w:tcPr>
          <w:p w:rsidR="006932F0" w:rsidRPr="006554C1" w:rsidRDefault="006932F0" w:rsidP="0022432C">
            <w:pPr>
              <w:jc w:val="left"/>
              <w:rPr>
                <w:rFonts w:cs="Arial"/>
                <w:lang w:val="en-AU"/>
              </w:rPr>
            </w:pPr>
          </w:p>
        </w:tc>
        <w:tc>
          <w:tcPr>
            <w:tcW w:w="698" w:type="dxa"/>
            <w:tcBorders>
              <w:top w:val="single" w:sz="4" w:space="0" w:color="C0C0C0"/>
              <w:left w:val="single" w:sz="4" w:space="0" w:color="C0C0C0"/>
              <w:bottom w:val="single" w:sz="4" w:space="0" w:color="C0C0C0"/>
              <w:right w:val="single" w:sz="4" w:space="0" w:color="C0C0C0"/>
            </w:tcBorders>
          </w:tcPr>
          <w:p w:rsidR="006932F0" w:rsidRDefault="006932F0" w:rsidP="0022432C">
            <w:pPr>
              <w:jc w:val="left"/>
              <w:rPr>
                <w:rFonts w:cs="Arial"/>
                <w:sz w:val="24"/>
                <w:szCs w:val="24"/>
                <w:lang w:val="en-AU"/>
              </w:rPr>
            </w:pPr>
          </w:p>
        </w:tc>
      </w:tr>
      <w:tr w:rsidR="008A07E3" w:rsidRPr="004D53AB" w:rsidTr="006932F0">
        <w:trPr>
          <w:cantSplit/>
          <w:trHeight w:val="266"/>
        </w:trPr>
        <w:tc>
          <w:tcPr>
            <w:tcW w:w="1890" w:type="dxa"/>
            <w:tcBorders>
              <w:top w:val="single" w:sz="4" w:space="0" w:color="C0C0C0"/>
              <w:left w:val="single" w:sz="4" w:space="0" w:color="C0C0C0"/>
              <w:bottom w:val="single" w:sz="4" w:space="0" w:color="C0C0C0"/>
              <w:right w:val="single" w:sz="4" w:space="0" w:color="C0C0C0"/>
            </w:tcBorders>
            <w:vAlign w:val="center"/>
          </w:tcPr>
          <w:p w:rsidR="008A07E3" w:rsidRPr="006932F0" w:rsidRDefault="006932F0" w:rsidP="0022432C">
            <w:pPr>
              <w:jc w:val="left"/>
              <w:rPr>
                <w:rFonts w:cs="Times New Roman"/>
                <w:sz w:val="24"/>
                <w:szCs w:val="24"/>
                <w:lang w:val="en-AU"/>
              </w:rPr>
            </w:pPr>
            <w:r w:rsidRPr="006932F0">
              <w:rPr>
                <w:rFonts w:cs="Times New Roman"/>
                <w:b/>
                <w:sz w:val="24"/>
                <w:szCs w:val="24"/>
              </w:rPr>
              <w:t>Core Competencies Cross Walk</w:t>
            </w:r>
          </w:p>
        </w:tc>
        <w:tc>
          <w:tcPr>
            <w:tcW w:w="9208" w:type="dxa"/>
            <w:tcBorders>
              <w:top w:val="single" w:sz="4" w:space="0" w:color="C0C0C0"/>
              <w:left w:val="single" w:sz="4" w:space="0" w:color="C0C0C0"/>
              <w:bottom w:val="single" w:sz="4" w:space="0" w:color="C0C0C0"/>
              <w:right w:val="single" w:sz="4" w:space="0" w:color="C0C0C0"/>
            </w:tcBorders>
          </w:tcPr>
          <w:p w:rsidR="006932F0" w:rsidRDefault="006932F0" w:rsidP="006932F0">
            <w:pPr>
              <w:spacing w:after="200" w:line="276" w:lineRule="auto"/>
              <w:jc w:val="left"/>
              <w:rPr>
                <w:rFonts w:cs="Times New Roman"/>
                <w:sz w:val="20"/>
                <w:szCs w:val="20"/>
              </w:rPr>
            </w:pPr>
            <w:r>
              <w:rPr>
                <w:rFonts w:cs="Times New Roman"/>
                <w:sz w:val="20"/>
                <w:szCs w:val="20"/>
              </w:rPr>
              <w:t>BG will try her hand at adding a new column to the competency matrix to show roles that</w:t>
            </w:r>
            <w:r w:rsidRPr="003A4CDF">
              <w:rPr>
                <w:rFonts w:cs="Times New Roman"/>
                <w:sz w:val="20"/>
                <w:szCs w:val="20"/>
              </w:rPr>
              <w:t xml:space="preserve"> the first several competencies </w:t>
            </w:r>
            <w:r>
              <w:rPr>
                <w:rFonts w:cs="Times New Roman"/>
                <w:sz w:val="20"/>
                <w:szCs w:val="20"/>
              </w:rPr>
              <w:t xml:space="preserve">inform </w:t>
            </w:r>
            <w:r w:rsidRPr="003A4CDF">
              <w:rPr>
                <w:rFonts w:cs="Times New Roman"/>
                <w:sz w:val="20"/>
                <w:szCs w:val="20"/>
              </w:rPr>
              <w:t xml:space="preserve">and then circulate the working document to today’s participants for feedback. </w:t>
            </w:r>
          </w:p>
          <w:p w:rsidR="008A07E3" w:rsidRPr="006932F0" w:rsidRDefault="008A07E3" w:rsidP="006932F0">
            <w:pPr>
              <w:spacing w:after="200" w:line="276" w:lineRule="auto"/>
              <w:jc w:val="left"/>
              <w:rPr>
                <w:rFonts w:cs="Times New Roman"/>
                <w:sz w:val="20"/>
                <w:szCs w:val="20"/>
              </w:rPr>
            </w:pP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sz w:val="24"/>
                <w:szCs w:val="24"/>
                <w:lang w:val="en-AU"/>
              </w:rPr>
            </w:pPr>
          </w:p>
        </w:tc>
        <w:tc>
          <w:tcPr>
            <w:tcW w:w="1080" w:type="dxa"/>
            <w:tcBorders>
              <w:top w:val="single" w:sz="4" w:space="0" w:color="C0C0C0"/>
              <w:left w:val="single" w:sz="4" w:space="0" w:color="C0C0C0"/>
              <w:bottom w:val="single" w:sz="4" w:space="0" w:color="C0C0C0"/>
              <w:right w:val="single" w:sz="4" w:space="0" w:color="C0C0C0"/>
            </w:tcBorders>
          </w:tcPr>
          <w:p w:rsidR="00F958B7" w:rsidRPr="006554C1" w:rsidRDefault="00F958B7" w:rsidP="0022432C">
            <w:pPr>
              <w:jc w:val="left"/>
              <w:rPr>
                <w:rFonts w:cs="Arial"/>
                <w:sz w:val="24"/>
                <w:szCs w:val="24"/>
                <w:lang w:val="en-AU"/>
              </w:rPr>
            </w:pPr>
          </w:p>
        </w:tc>
        <w:tc>
          <w:tcPr>
            <w:tcW w:w="698"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sz w:val="24"/>
                <w:szCs w:val="24"/>
                <w:lang w:val="en-AU"/>
              </w:rPr>
            </w:pPr>
          </w:p>
        </w:tc>
      </w:tr>
    </w:tbl>
    <w:p w:rsidR="00433EB8" w:rsidRDefault="00433EB8" w:rsidP="00433EB8">
      <w:pPr>
        <w:ind w:left="-900"/>
        <w:jc w:val="left"/>
        <w:rPr>
          <w:rFonts w:ascii="Arial" w:hAnsi="Arial" w:cs="Arial"/>
          <w:b/>
          <w:sz w:val="24"/>
          <w:szCs w:val="24"/>
          <w:lang w:val="en-AU"/>
        </w:rPr>
      </w:pPr>
    </w:p>
    <w:p w:rsidR="004D53AB" w:rsidRPr="004D53AB" w:rsidRDefault="004D53AB" w:rsidP="00433EB8">
      <w:pPr>
        <w:ind w:left="-900"/>
        <w:jc w:val="left"/>
        <w:rPr>
          <w:rFonts w:ascii="Arial" w:hAnsi="Arial" w:cs="Arial"/>
          <w:sz w:val="24"/>
          <w:szCs w:val="24"/>
          <w:lang w:val="en-AU"/>
        </w:rPr>
      </w:pPr>
      <w:r w:rsidRPr="004D53AB">
        <w:rPr>
          <w:rFonts w:ascii="Arial" w:hAnsi="Arial" w:cs="Arial"/>
          <w:b/>
          <w:sz w:val="24"/>
          <w:szCs w:val="24"/>
          <w:lang w:val="en-AU"/>
        </w:rPr>
        <w:t>Outstanding Actions</w:t>
      </w:r>
    </w:p>
    <w:tbl>
      <w:tblPr>
        <w:tblW w:w="14238" w:type="dxa"/>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
        <w:gridCol w:w="1860"/>
        <w:gridCol w:w="9238"/>
        <w:gridCol w:w="1322"/>
        <w:gridCol w:w="1080"/>
        <w:gridCol w:w="720"/>
      </w:tblGrid>
      <w:tr w:rsidR="004D53AB" w:rsidRPr="008A07E3" w:rsidTr="00570E9A">
        <w:trPr>
          <w:cantSplit/>
          <w:trHeight w:val="547"/>
        </w:trPr>
        <w:tc>
          <w:tcPr>
            <w:tcW w:w="1878" w:type="dxa"/>
            <w:gridSpan w:val="2"/>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Ref</w:t>
            </w:r>
            <w:r w:rsidR="008A07E3">
              <w:rPr>
                <w:rFonts w:cstheme="minorHAnsi"/>
                <w:b/>
                <w:color w:val="FFFFFF" w:themeColor="background1"/>
              </w:rPr>
              <w:t>erence</w:t>
            </w:r>
          </w:p>
        </w:tc>
        <w:tc>
          <w:tcPr>
            <w:tcW w:w="9238"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Action Items</w:t>
            </w:r>
          </w:p>
        </w:tc>
        <w:tc>
          <w:tcPr>
            <w:tcW w:w="1322"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Status</w:t>
            </w:r>
          </w:p>
        </w:tc>
        <w:tc>
          <w:tcPr>
            <w:tcW w:w="1080"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Who</w:t>
            </w:r>
          </w:p>
        </w:tc>
        <w:tc>
          <w:tcPr>
            <w:tcW w:w="720"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Due By</w:t>
            </w:r>
          </w:p>
        </w:tc>
      </w:tr>
      <w:tr w:rsidR="00DA3157" w:rsidRPr="004D53AB" w:rsidTr="00570E9A">
        <w:trPr>
          <w:gridBefore w:val="1"/>
          <w:wBefore w:w="18" w:type="dxa"/>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DA3157" w:rsidRPr="006554C1" w:rsidRDefault="00DA3157" w:rsidP="00085AE7">
            <w:pPr>
              <w:jc w:val="left"/>
              <w:rPr>
                <w:rFonts w:cs="Arial"/>
                <w:b/>
                <w:lang w:val="en-AU"/>
              </w:rPr>
            </w:pPr>
          </w:p>
        </w:tc>
        <w:tc>
          <w:tcPr>
            <w:tcW w:w="9238" w:type="dxa"/>
            <w:tcBorders>
              <w:top w:val="single" w:sz="4" w:space="0" w:color="C0C0C0"/>
              <w:left w:val="single" w:sz="4" w:space="0" w:color="C0C0C0"/>
              <w:bottom w:val="single" w:sz="4" w:space="0" w:color="C0C0C0"/>
              <w:right w:val="single" w:sz="4" w:space="0" w:color="C0C0C0"/>
            </w:tcBorders>
          </w:tcPr>
          <w:p w:rsidR="00DA3157" w:rsidRPr="006554C1" w:rsidRDefault="00DA3157" w:rsidP="00085AE7">
            <w:pPr>
              <w:jc w:val="left"/>
              <w:rPr>
                <w:rFonts w:cs="Arial"/>
                <w:lang w:val="en-AU"/>
              </w:rPr>
            </w:pPr>
          </w:p>
        </w:tc>
        <w:tc>
          <w:tcPr>
            <w:tcW w:w="1322" w:type="dxa"/>
            <w:tcBorders>
              <w:top w:val="single" w:sz="4" w:space="0" w:color="C0C0C0"/>
              <w:left w:val="single" w:sz="4" w:space="0" w:color="C0C0C0"/>
              <w:bottom w:val="single" w:sz="4" w:space="0" w:color="C0C0C0"/>
              <w:right w:val="single" w:sz="4" w:space="0" w:color="C0C0C0"/>
            </w:tcBorders>
          </w:tcPr>
          <w:p w:rsidR="00DA3157" w:rsidRPr="006554C1" w:rsidRDefault="00DA3157" w:rsidP="00085AE7">
            <w:pPr>
              <w:jc w:val="left"/>
              <w:rPr>
                <w:rFonts w:cs="Arial"/>
                <w:lang w:val="en-AU"/>
              </w:rPr>
            </w:pPr>
          </w:p>
        </w:tc>
        <w:tc>
          <w:tcPr>
            <w:tcW w:w="1080" w:type="dxa"/>
            <w:tcBorders>
              <w:top w:val="single" w:sz="4" w:space="0" w:color="C0C0C0"/>
              <w:left w:val="single" w:sz="4" w:space="0" w:color="C0C0C0"/>
              <w:bottom w:val="single" w:sz="4" w:space="0" w:color="C0C0C0"/>
              <w:right w:val="single" w:sz="4" w:space="0" w:color="C0C0C0"/>
            </w:tcBorders>
          </w:tcPr>
          <w:p w:rsidR="00DA3157" w:rsidRPr="006554C1" w:rsidRDefault="00DA3157" w:rsidP="00085AE7">
            <w:pPr>
              <w:jc w:val="left"/>
              <w:rPr>
                <w:rFonts w:cs="Arial"/>
                <w:lang w:val="en-AU"/>
              </w:rPr>
            </w:pPr>
          </w:p>
        </w:tc>
        <w:tc>
          <w:tcPr>
            <w:tcW w:w="720" w:type="dxa"/>
            <w:tcBorders>
              <w:top w:val="single" w:sz="4" w:space="0" w:color="C0C0C0"/>
              <w:left w:val="single" w:sz="4" w:space="0" w:color="C0C0C0"/>
              <w:bottom w:val="single" w:sz="4" w:space="0" w:color="C0C0C0"/>
              <w:right w:val="single" w:sz="4" w:space="0" w:color="C0C0C0"/>
            </w:tcBorders>
          </w:tcPr>
          <w:p w:rsidR="00DA3157" w:rsidRPr="006554C1" w:rsidRDefault="00DA3157" w:rsidP="00085AE7">
            <w:pPr>
              <w:jc w:val="left"/>
              <w:rPr>
                <w:rFonts w:cs="Arial"/>
                <w:sz w:val="24"/>
                <w:szCs w:val="24"/>
                <w:lang w:val="en-AU"/>
              </w:rPr>
            </w:pPr>
          </w:p>
        </w:tc>
      </w:tr>
    </w:tbl>
    <w:p w:rsidR="008A07E3" w:rsidRPr="00F470EF" w:rsidRDefault="008A07E3" w:rsidP="00433EB8">
      <w:pPr>
        <w:jc w:val="left"/>
        <w:rPr>
          <w:rFonts w:ascii="Arial" w:hAnsi="Arial" w:cs="Arial"/>
          <w:sz w:val="24"/>
          <w:szCs w:val="24"/>
        </w:rPr>
      </w:pPr>
    </w:p>
    <w:sectPr w:rsidR="008A07E3"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E27" w:rsidRDefault="000F6E27" w:rsidP="005261E9">
      <w:r>
        <w:separator/>
      </w:r>
    </w:p>
  </w:endnote>
  <w:endnote w:type="continuationSeparator" w:id="0">
    <w:p w:rsidR="000F6E27" w:rsidRDefault="000F6E27"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492D65">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492D65">
      <w:rPr>
        <w:noProof/>
        <w:color w:val="808080" w:themeColor="background1" w:themeShade="80"/>
        <w:sz w:val="20"/>
        <w:szCs w:val="20"/>
      </w:rPr>
      <w:t>4</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E27" w:rsidRDefault="000F6E27" w:rsidP="005261E9">
      <w:r>
        <w:separator/>
      </w:r>
    </w:p>
  </w:footnote>
  <w:footnote w:type="continuationSeparator" w:id="0">
    <w:p w:rsidR="000F6E27" w:rsidRDefault="000F6E27"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970350"/>
      <w:docPartObj>
        <w:docPartGallery w:val="Watermarks"/>
        <w:docPartUnique/>
      </w:docPartObj>
    </w:sdtPr>
    <w:sdtEndPr/>
    <w:sdtContent>
      <w:p w:rsidR="00772268" w:rsidRDefault="000F6E2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F52F5"/>
    <w:multiLevelType w:val="hybridMultilevel"/>
    <w:tmpl w:val="30F44834"/>
    <w:lvl w:ilvl="0" w:tplc="04090019">
      <w:start w:val="1"/>
      <w:numFmt w:val="lowerLetter"/>
      <w:lvlText w:val="%1."/>
      <w:lvlJc w:val="left"/>
      <w:pPr>
        <w:ind w:left="144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4A77AE"/>
    <w:multiLevelType w:val="hybridMultilevel"/>
    <w:tmpl w:val="5BCA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4292939"/>
    <w:multiLevelType w:val="hybridMultilevel"/>
    <w:tmpl w:val="F02442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0C6692"/>
    <w:multiLevelType w:val="hybridMultilevel"/>
    <w:tmpl w:val="71A6835C"/>
    <w:lvl w:ilvl="0" w:tplc="04090019">
      <w:start w:val="1"/>
      <w:numFmt w:val="lowerLetter"/>
      <w:lvlText w:val="%1."/>
      <w:lvlJc w:val="left"/>
      <w:pPr>
        <w:ind w:left="144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F5156C"/>
    <w:multiLevelType w:val="hybridMultilevel"/>
    <w:tmpl w:val="1CAE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EC1A17"/>
    <w:multiLevelType w:val="hybridMultilevel"/>
    <w:tmpl w:val="EA2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0"/>
  </w:num>
  <w:num w:numId="4">
    <w:abstractNumId w:val="10"/>
  </w:num>
  <w:num w:numId="5">
    <w:abstractNumId w:val="12"/>
  </w:num>
  <w:num w:numId="6">
    <w:abstractNumId w:val="25"/>
  </w:num>
  <w:num w:numId="7">
    <w:abstractNumId w:val="14"/>
  </w:num>
  <w:num w:numId="8">
    <w:abstractNumId w:val="21"/>
  </w:num>
  <w:num w:numId="9">
    <w:abstractNumId w:val="4"/>
  </w:num>
  <w:num w:numId="10">
    <w:abstractNumId w:val="26"/>
  </w:num>
  <w:num w:numId="11">
    <w:abstractNumId w:val="17"/>
  </w:num>
  <w:num w:numId="12">
    <w:abstractNumId w:val="9"/>
  </w:num>
  <w:num w:numId="13">
    <w:abstractNumId w:val="29"/>
  </w:num>
  <w:num w:numId="14">
    <w:abstractNumId w:val="1"/>
  </w:num>
  <w:num w:numId="15">
    <w:abstractNumId w:val="28"/>
  </w:num>
  <w:num w:numId="16">
    <w:abstractNumId w:val="6"/>
  </w:num>
  <w:num w:numId="17">
    <w:abstractNumId w:val="20"/>
  </w:num>
  <w:num w:numId="18">
    <w:abstractNumId w:val="15"/>
  </w:num>
  <w:num w:numId="19">
    <w:abstractNumId w:val="24"/>
  </w:num>
  <w:num w:numId="20">
    <w:abstractNumId w:val="7"/>
  </w:num>
  <w:num w:numId="21">
    <w:abstractNumId w:val="30"/>
  </w:num>
  <w:num w:numId="22">
    <w:abstractNumId w:val="8"/>
  </w:num>
  <w:num w:numId="23">
    <w:abstractNumId w:val="18"/>
  </w:num>
  <w:num w:numId="24">
    <w:abstractNumId w:val="5"/>
  </w:num>
  <w:num w:numId="25">
    <w:abstractNumId w:val="23"/>
  </w:num>
  <w:num w:numId="26">
    <w:abstractNumId w:val="22"/>
  </w:num>
  <w:num w:numId="27">
    <w:abstractNumId w:val="27"/>
  </w:num>
  <w:num w:numId="28">
    <w:abstractNumId w:val="13"/>
  </w:num>
  <w:num w:numId="29">
    <w:abstractNumId w:val="16"/>
  </w:num>
  <w:num w:numId="30">
    <w:abstractNumId w:val="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0706D"/>
    <w:rsid w:val="00013ED5"/>
    <w:rsid w:val="00015141"/>
    <w:rsid w:val="00024B4E"/>
    <w:rsid w:val="00030B11"/>
    <w:rsid w:val="00031E57"/>
    <w:rsid w:val="00033318"/>
    <w:rsid w:val="00043725"/>
    <w:rsid w:val="000557DD"/>
    <w:rsid w:val="0006146F"/>
    <w:rsid w:val="00067324"/>
    <w:rsid w:val="000729CB"/>
    <w:rsid w:val="00073E14"/>
    <w:rsid w:val="00081AD2"/>
    <w:rsid w:val="00086535"/>
    <w:rsid w:val="00093C04"/>
    <w:rsid w:val="000A3105"/>
    <w:rsid w:val="000A664A"/>
    <w:rsid w:val="000B0295"/>
    <w:rsid w:val="000B3F54"/>
    <w:rsid w:val="000E575F"/>
    <w:rsid w:val="000E5AAE"/>
    <w:rsid w:val="000E5CCF"/>
    <w:rsid w:val="000F6E27"/>
    <w:rsid w:val="000F7F57"/>
    <w:rsid w:val="001054A5"/>
    <w:rsid w:val="0011168C"/>
    <w:rsid w:val="00117EF9"/>
    <w:rsid w:val="00123CC3"/>
    <w:rsid w:val="00127E97"/>
    <w:rsid w:val="00135D4B"/>
    <w:rsid w:val="00135F5E"/>
    <w:rsid w:val="001369B2"/>
    <w:rsid w:val="001403A9"/>
    <w:rsid w:val="0014045E"/>
    <w:rsid w:val="001450BB"/>
    <w:rsid w:val="00145FA5"/>
    <w:rsid w:val="00146FBA"/>
    <w:rsid w:val="001525A3"/>
    <w:rsid w:val="00161C2B"/>
    <w:rsid w:val="00164916"/>
    <w:rsid w:val="001828B7"/>
    <w:rsid w:val="001A4115"/>
    <w:rsid w:val="001A7200"/>
    <w:rsid w:val="001A7E5D"/>
    <w:rsid w:val="001B17DC"/>
    <w:rsid w:val="001B5487"/>
    <w:rsid w:val="001C2239"/>
    <w:rsid w:val="001D6946"/>
    <w:rsid w:val="001F6FB4"/>
    <w:rsid w:val="00207B55"/>
    <w:rsid w:val="00214A97"/>
    <w:rsid w:val="00217E69"/>
    <w:rsid w:val="0022745E"/>
    <w:rsid w:val="00235B69"/>
    <w:rsid w:val="00237CB3"/>
    <w:rsid w:val="0024309F"/>
    <w:rsid w:val="0024604C"/>
    <w:rsid w:val="00250CCD"/>
    <w:rsid w:val="00251854"/>
    <w:rsid w:val="00257AF3"/>
    <w:rsid w:val="00263297"/>
    <w:rsid w:val="00273B77"/>
    <w:rsid w:val="002748B1"/>
    <w:rsid w:val="00282E0A"/>
    <w:rsid w:val="00283021"/>
    <w:rsid w:val="00286629"/>
    <w:rsid w:val="00291E95"/>
    <w:rsid w:val="002924EB"/>
    <w:rsid w:val="002B6325"/>
    <w:rsid w:val="002B70BD"/>
    <w:rsid w:val="002C2DD3"/>
    <w:rsid w:val="002C2FBA"/>
    <w:rsid w:val="002C2FD9"/>
    <w:rsid w:val="002C7742"/>
    <w:rsid w:val="002D0658"/>
    <w:rsid w:val="002D5DEA"/>
    <w:rsid w:val="002D664C"/>
    <w:rsid w:val="002E4357"/>
    <w:rsid w:val="002E45B1"/>
    <w:rsid w:val="002F48DC"/>
    <w:rsid w:val="002F4AEB"/>
    <w:rsid w:val="00302696"/>
    <w:rsid w:val="003128FE"/>
    <w:rsid w:val="00324CF3"/>
    <w:rsid w:val="0032502E"/>
    <w:rsid w:val="0033176A"/>
    <w:rsid w:val="0033286A"/>
    <w:rsid w:val="0035442F"/>
    <w:rsid w:val="00362684"/>
    <w:rsid w:val="0036506D"/>
    <w:rsid w:val="00373A02"/>
    <w:rsid w:val="00374E5B"/>
    <w:rsid w:val="00377BC6"/>
    <w:rsid w:val="00377C6E"/>
    <w:rsid w:val="003A4CDF"/>
    <w:rsid w:val="003B3A33"/>
    <w:rsid w:val="003C1F65"/>
    <w:rsid w:val="003C3747"/>
    <w:rsid w:val="003D6875"/>
    <w:rsid w:val="003E0D8E"/>
    <w:rsid w:val="003E2AC7"/>
    <w:rsid w:val="003F0DC9"/>
    <w:rsid w:val="00405196"/>
    <w:rsid w:val="00420ED3"/>
    <w:rsid w:val="004279FF"/>
    <w:rsid w:val="00433EB8"/>
    <w:rsid w:val="0043502A"/>
    <w:rsid w:val="0044521E"/>
    <w:rsid w:val="00456CF4"/>
    <w:rsid w:val="0046623E"/>
    <w:rsid w:val="004776A0"/>
    <w:rsid w:val="00485155"/>
    <w:rsid w:val="00492D65"/>
    <w:rsid w:val="00496871"/>
    <w:rsid w:val="004A6BC9"/>
    <w:rsid w:val="004B5FD4"/>
    <w:rsid w:val="004D0A28"/>
    <w:rsid w:val="004D53AB"/>
    <w:rsid w:val="004F0AC7"/>
    <w:rsid w:val="004F505A"/>
    <w:rsid w:val="005103D7"/>
    <w:rsid w:val="00512BE1"/>
    <w:rsid w:val="005171A9"/>
    <w:rsid w:val="0052440D"/>
    <w:rsid w:val="005261E9"/>
    <w:rsid w:val="0052760A"/>
    <w:rsid w:val="00532B24"/>
    <w:rsid w:val="00541C44"/>
    <w:rsid w:val="005533A8"/>
    <w:rsid w:val="005568EC"/>
    <w:rsid w:val="00564B5C"/>
    <w:rsid w:val="00566A38"/>
    <w:rsid w:val="0057068A"/>
    <w:rsid w:val="00570E9A"/>
    <w:rsid w:val="00572012"/>
    <w:rsid w:val="00574A36"/>
    <w:rsid w:val="005764ED"/>
    <w:rsid w:val="005800E4"/>
    <w:rsid w:val="0058404A"/>
    <w:rsid w:val="00591948"/>
    <w:rsid w:val="005930A0"/>
    <w:rsid w:val="005972F3"/>
    <w:rsid w:val="005A20A4"/>
    <w:rsid w:val="005A4406"/>
    <w:rsid w:val="005C03E8"/>
    <w:rsid w:val="005C2BA9"/>
    <w:rsid w:val="005C6CC2"/>
    <w:rsid w:val="005C6D82"/>
    <w:rsid w:val="005F379B"/>
    <w:rsid w:val="005F3ED1"/>
    <w:rsid w:val="005F5668"/>
    <w:rsid w:val="005F674F"/>
    <w:rsid w:val="00600A39"/>
    <w:rsid w:val="00604980"/>
    <w:rsid w:val="00605991"/>
    <w:rsid w:val="00605B60"/>
    <w:rsid w:val="00616E1E"/>
    <w:rsid w:val="0063630E"/>
    <w:rsid w:val="006379DA"/>
    <w:rsid w:val="006444D7"/>
    <w:rsid w:val="006554C1"/>
    <w:rsid w:val="00667AC1"/>
    <w:rsid w:val="00671C49"/>
    <w:rsid w:val="006813C4"/>
    <w:rsid w:val="00683928"/>
    <w:rsid w:val="006855F8"/>
    <w:rsid w:val="006932F0"/>
    <w:rsid w:val="00695606"/>
    <w:rsid w:val="0069587D"/>
    <w:rsid w:val="006A16B8"/>
    <w:rsid w:val="006A1F1F"/>
    <w:rsid w:val="006B3862"/>
    <w:rsid w:val="006C6BC9"/>
    <w:rsid w:val="006E689F"/>
    <w:rsid w:val="006F15FF"/>
    <w:rsid w:val="006F3934"/>
    <w:rsid w:val="0070192A"/>
    <w:rsid w:val="00705406"/>
    <w:rsid w:val="00722CA9"/>
    <w:rsid w:val="00724F63"/>
    <w:rsid w:val="00725F68"/>
    <w:rsid w:val="00731F5C"/>
    <w:rsid w:val="00735D33"/>
    <w:rsid w:val="00736B94"/>
    <w:rsid w:val="0073775A"/>
    <w:rsid w:val="00765ACD"/>
    <w:rsid w:val="0077220B"/>
    <w:rsid w:val="00772268"/>
    <w:rsid w:val="00781B68"/>
    <w:rsid w:val="00783336"/>
    <w:rsid w:val="007934FD"/>
    <w:rsid w:val="00796549"/>
    <w:rsid w:val="00796FBD"/>
    <w:rsid w:val="007A6FF8"/>
    <w:rsid w:val="007B5B0F"/>
    <w:rsid w:val="007B64B4"/>
    <w:rsid w:val="007B7C49"/>
    <w:rsid w:val="007C629F"/>
    <w:rsid w:val="007C77E2"/>
    <w:rsid w:val="007D36C7"/>
    <w:rsid w:val="007E4388"/>
    <w:rsid w:val="007F3117"/>
    <w:rsid w:val="008145DB"/>
    <w:rsid w:val="008218F2"/>
    <w:rsid w:val="008302EF"/>
    <w:rsid w:val="00832128"/>
    <w:rsid w:val="008357EC"/>
    <w:rsid w:val="008447C5"/>
    <w:rsid w:val="0085323D"/>
    <w:rsid w:val="008623EC"/>
    <w:rsid w:val="00891C68"/>
    <w:rsid w:val="008A07E3"/>
    <w:rsid w:val="008B0882"/>
    <w:rsid w:val="008B1CD7"/>
    <w:rsid w:val="008B4134"/>
    <w:rsid w:val="008E0FE6"/>
    <w:rsid w:val="008F74F2"/>
    <w:rsid w:val="00926DAC"/>
    <w:rsid w:val="009322EB"/>
    <w:rsid w:val="009344D1"/>
    <w:rsid w:val="00942E2B"/>
    <w:rsid w:val="0094434A"/>
    <w:rsid w:val="009539B2"/>
    <w:rsid w:val="009730F0"/>
    <w:rsid w:val="00981AED"/>
    <w:rsid w:val="009821E5"/>
    <w:rsid w:val="00990D1F"/>
    <w:rsid w:val="009923E9"/>
    <w:rsid w:val="009955C5"/>
    <w:rsid w:val="009A1EF4"/>
    <w:rsid w:val="009A2822"/>
    <w:rsid w:val="009A5429"/>
    <w:rsid w:val="009B3346"/>
    <w:rsid w:val="009D7AA8"/>
    <w:rsid w:val="009E1125"/>
    <w:rsid w:val="009E32ED"/>
    <w:rsid w:val="009E78DC"/>
    <w:rsid w:val="009E7FF6"/>
    <w:rsid w:val="009F1D31"/>
    <w:rsid w:val="009F2BD1"/>
    <w:rsid w:val="00A03F75"/>
    <w:rsid w:val="00A15F9D"/>
    <w:rsid w:val="00A3144A"/>
    <w:rsid w:val="00A335D5"/>
    <w:rsid w:val="00A37FAD"/>
    <w:rsid w:val="00A44F0C"/>
    <w:rsid w:val="00A4641F"/>
    <w:rsid w:val="00A6067C"/>
    <w:rsid w:val="00A6246E"/>
    <w:rsid w:val="00A67D08"/>
    <w:rsid w:val="00A70F04"/>
    <w:rsid w:val="00A71DF1"/>
    <w:rsid w:val="00A72713"/>
    <w:rsid w:val="00A86873"/>
    <w:rsid w:val="00A9678A"/>
    <w:rsid w:val="00AA1F9E"/>
    <w:rsid w:val="00AA53E1"/>
    <w:rsid w:val="00AB03ED"/>
    <w:rsid w:val="00AB0B15"/>
    <w:rsid w:val="00AB7558"/>
    <w:rsid w:val="00AC0CE5"/>
    <w:rsid w:val="00AC2CB9"/>
    <w:rsid w:val="00AC7353"/>
    <w:rsid w:val="00AE05D2"/>
    <w:rsid w:val="00AE5F30"/>
    <w:rsid w:val="00AF2735"/>
    <w:rsid w:val="00B00402"/>
    <w:rsid w:val="00B1500A"/>
    <w:rsid w:val="00B16193"/>
    <w:rsid w:val="00B2323B"/>
    <w:rsid w:val="00B27EF0"/>
    <w:rsid w:val="00B37255"/>
    <w:rsid w:val="00B4414E"/>
    <w:rsid w:val="00B50A92"/>
    <w:rsid w:val="00B52B41"/>
    <w:rsid w:val="00B55426"/>
    <w:rsid w:val="00B56216"/>
    <w:rsid w:val="00B57A9B"/>
    <w:rsid w:val="00B71FCD"/>
    <w:rsid w:val="00B75CC9"/>
    <w:rsid w:val="00B7641E"/>
    <w:rsid w:val="00B76C72"/>
    <w:rsid w:val="00B84CEB"/>
    <w:rsid w:val="00B873E6"/>
    <w:rsid w:val="00B91424"/>
    <w:rsid w:val="00BA716E"/>
    <w:rsid w:val="00BB4447"/>
    <w:rsid w:val="00BC01BD"/>
    <w:rsid w:val="00BC2A14"/>
    <w:rsid w:val="00BC2BC9"/>
    <w:rsid w:val="00BC48FB"/>
    <w:rsid w:val="00BC4FA9"/>
    <w:rsid w:val="00BD278D"/>
    <w:rsid w:val="00BD4073"/>
    <w:rsid w:val="00BE022C"/>
    <w:rsid w:val="00BE7943"/>
    <w:rsid w:val="00BF164A"/>
    <w:rsid w:val="00BF1788"/>
    <w:rsid w:val="00BF5044"/>
    <w:rsid w:val="00BF5F8D"/>
    <w:rsid w:val="00C043AA"/>
    <w:rsid w:val="00C06730"/>
    <w:rsid w:val="00C328F9"/>
    <w:rsid w:val="00C414F7"/>
    <w:rsid w:val="00C416EB"/>
    <w:rsid w:val="00C5420C"/>
    <w:rsid w:val="00C60698"/>
    <w:rsid w:val="00C60DD0"/>
    <w:rsid w:val="00C66B4E"/>
    <w:rsid w:val="00C67E53"/>
    <w:rsid w:val="00C72CB7"/>
    <w:rsid w:val="00C85238"/>
    <w:rsid w:val="00CA785A"/>
    <w:rsid w:val="00CB0FCC"/>
    <w:rsid w:val="00CB3767"/>
    <w:rsid w:val="00CC1F2A"/>
    <w:rsid w:val="00CC5004"/>
    <w:rsid w:val="00CD1E3B"/>
    <w:rsid w:val="00CD22D2"/>
    <w:rsid w:val="00CF6EF2"/>
    <w:rsid w:val="00D00D15"/>
    <w:rsid w:val="00D16513"/>
    <w:rsid w:val="00D20057"/>
    <w:rsid w:val="00D243A2"/>
    <w:rsid w:val="00D26692"/>
    <w:rsid w:val="00D33C69"/>
    <w:rsid w:val="00D33F31"/>
    <w:rsid w:val="00D350F7"/>
    <w:rsid w:val="00D40CE9"/>
    <w:rsid w:val="00D503B1"/>
    <w:rsid w:val="00D57B06"/>
    <w:rsid w:val="00D72AE2"/>
    <w:rsid w:val="00D814BE"/>
    <w:rsid w:val="00D83573"/>
    <w:rsid w:val="00D87281"/>
    <w:rsid w:val="00D90010"/>
    <w:rsid w:val="00D90642"/>
    <w:rsid w:val="00D9595F"/>
    <w:rsid w:val="00DA3157"/>
    <w:rsid w:val="00DA3DDB"/>
    <w:rsid w:val="00DA4F5E"/>
    <w:rsid w:val="00DC1678"/>
    <w:rsid w:val="00DD164D"/>
    <w:rsid w:val="00DD2B6B"/>
    <w:rsid w:val="00DD61CA"/>
    <w:rsid w:val="00DD63B1"/>
    <w:rsid w:val="00DE452A"/>
    <w:rsid w:val="00DE7656"/>
    <w:rsid w:val="00DF0426"/>
    <w:rsid w:val="00DF3F66"/>
    <w:rsid w:val="00DF4F90"/>
    <w:rsid w:val="00DF6EE8"/>
    <w:rsid w:val="00E0433A"/>
    <w:rsid w:val="00E10F9A"/>
    <w:rsid w:val="00E16FAD"/>
    <w:rsid w:val="00E17DFC"/>
    <w:rsid w:val="00E20C2E"/>
    <w:rsid w:val="00E22D25"/>
    <w:rsid w:val="00E2772A"/>
    <w:rsid w:val="00E27DCF"/>
    <w:rsid w:val="00E329A4"/>
    <w:rsid w:val="00E65FB7"/>
    <w:rsid w:val="00E75F2C"/>
    <w:rsid w:val="00E82E95"/>
    <w:rsid w:val="00E844DE"/>
    <w:rsid w:val="00E93629"/>
    <w:rsid w:val="00E95CFE"/>
    <w:rsid w:val="00EA19D4"/>
    <w:rsid w:val="00EB5D6A"/>
    <w:rsid w:val="00EC2CBE"/>
    <w:rsid w:val="00EE6290"/>
    <w:rsid w:val="00EF041D"/>
    <w:rsid w:val="00EF3C7B"/>
    <w:rsid w:val="00F04939"/>
    <w:rsid w:val="00F059FD"/>
    <w:rsid w:val="00F1172F"/>
    <w:rsid w:val="00F14FE4"/>
    <w:rsid w:val="00F15EC2"/>
    <w:rsid w:val="00F25768"/>
    <w:rsid w:val="00F30306"/>
    <w:rsid w:val="00F40106"/>
    <w:rsid w:val="00F46CE9"/>
    <w:rsid w:val="00F470EF"/>
    <w:rsid w:val="00F52F2A"/>
    <w:rsid w:val="00F53988"/>
    <w:rsid w:val="00F6206F"/>
    <w:rsid w:val="00F64707"/>
    <w:rsid w:val="00F66246"/>
    <w:rsid w:val="00F70E4E"/>
    <w:rsid w:val="00F775CE"/>
    <w:rsid w:val="00F869DE"/>
    <w:rsid w:val="00F93103"/>
    <w:rsid w:val="00F958B7"/>
    <w:rsid w:val="00F96AC7"/>
    <w:rsid w:val="00FA28D7"/>
    <w:rsid w:val="00FA7852"/>
    <w:rsid w:val="00FB5382"/>
    <w:rsid w:val="00FB5A41"/>
    <w:rsid w:val="00FB6C03"/>
    <w:rsid w:val="00FE1778"/>
    <w:rsid w:val="00FE3186"/>
    <w:rsid w:val="00FF1A54"/>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4813">
      <w:bodyDiv w:val="1"/>
      <w:marLeft w:val="0"/>
      <w:marRight w:val="0"/>
      <w:marTop w:val="0"/>
      <w:marBottom w:val="0"/>
      <w:divBdr>
        <w:top w:val="none" w:sz="0" w:space="0" w:color="auto"/>
        <w:left w:val="none" w:sz="0" w:space="0" w:color="auto"/>
        <w:bottom w:val="none" w:sz="0" w:space="0" w:color="auto"/>
        <w:right w:val="none" w:sz="0" w:space="0" w:color="auto"/>
      </w:divBdr>
    </w:div>
    <w:div w:id="10440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AEC76-FA84-4AE6-9FAF-C39CB2B0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Barbara Ginley</cp:lastModifiedBy>
  <cp:revision>2</cp:revision>
  <cp:lastPrinted>2013-11-01T13:06:00Z</cp:lastPrinted>
  <dcterms:created xsi:type="dcterms:W3CDTF">2014-05-07T14:41:00Z</dcterms:created>
  <dcterms:modified xsi:type="dcterms:W3CDTF">2014-05-07T14:41:00Z</dcterms:modified>
</cp:coreProperties>
</file>